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74B" w:rsidRPr="005E25DE" w:rsidRDefault="00FA474B" w:rsidP="00FA474B">
      <w:pPr>
        <w:autoSpaceDE w:val="0"/>
        <w:jc w:val="right"/>
        <w:rPr>
          <w:i/>
          <w:kern w:val="24"/>
        </w:rPr>
      </w:pPr>
      <w:r>
        <w:rPr>
          <w:i/>
          <w:kern w:val="24"/>
        </w:rPr>
        <w:t>“</w:t>
      </w:r>
      <w:r w:rsidRPr="005E25DE">
        <w:rPr>
          <w:i/>
          <w:kern w:val="24"/>
        </w:rPr>
        <w:t>ALLEGATO 6</w:t>
      </w:r>
      <w:r>
        <w:rPr>
          <w:i/>
          <w:kern w:val="24"/>
        </w:rPr>
        <w:t>”</w:t>
      </w:r>
    </w:p>
    <w:p w:rsidR="00FA474B" w:rsidRDefault="00FA474B" w:rsidP="00FA474B">
      <w:pPr>
        <w:autoSpaceDE w:val="0"/>
      </w:pPr>
    </w:p>
    <w:p w:rsidR="00FA474B" w:rsidRDefault="00FA474B" w:rsidP="00FA474B">
      <w:pPr>
        <w:autoSpaceDE w:val="0"/>
        <w:jc w:val="center"/>
        <w:rPr>
          <w:b/>
        </w:rPr>
      </w:pPr>
    </w:p>
    <w:p w:rsidR="00FA474B" w:rsidRDefault="00FA474B" w:rsidP="00FA474B">
      <w:pPr>
        <w:autoSpaceDE w:val="0"/>
        <w:jc w:val="center"/>
      </w:pPr>
      <w:r w:rsidRPr="00D7168D">
        <w:rPr>
          <w:b/>
        </w:rPr>
        <w:t>ELEMENTI ESSENZIALI DEL PROGETTO</w:t>
      </w:r>
    </w:p>
    <w:p w:rsidR="00FA474B" w:rsidRDefault="00FA474B" w:rsidP="00FA474B">
      <w:pPr>
        <w:autoSpaceDE w:val="0"/>
      </w:pPr>
    </w:p>
    <w:p w:rsidR="00CB63B7" w:rsidRDefault="00FA474B" w:rsidP="00CB63B7">
      <w:pPr>
        <w:autoSpaceDE w:val="0"/>
        <w:rPr>
          <w:b/>
        </w:rPr>
      </w:pPr>
      <w:r w:rsidRPr="00A2577C">
        <w:rPr>
          <w:b/>
        </w:rPr>
        <w:t>TITOLO DEL PROGETTO:</w:t>
      </w:r>
      <w:r w:rsidR="007B49D3" w:rsidRPr="003674E8">
        <w:rPr>
          <w:rFonts w:ascii="Arial Narrow" w:eastAsiaTheme="minorHAnsi" w:hAnsi="Arial Narrow"/>
          <w:b/>
          <w:bCs/>
          <w:lang w:eastAsia="en-US"/>
        </w:rPr>
        <w:t>Proteggiamoci</w:t>
      </w:r>
      <w:r w:rsidR="007B49D3">
        <w:rPr>
          <w:rFonts w:ascii="Arial Narrow" w:eastAsiaTheme="minorHAnsi" w:hAnsi="Arial Narrow"/>
          <w:b/>
          <w:bCs/>
          <w:lang w:eastAsia="en-US"/>
        </w:rPr>
        <w:t xml:space="preserve"> dai rischi 2</w:t>
      </w:r>
      <w:r w:rsidR="007B49D3" w:rsidRPr="003674E8">
        <w:rPr>
          <w:rFonts w:ascii="Arial Narrow" w:eastAsiaTheme="minorHAnsi" w:hAnsi="Arial Narrow"/>
          <w:b/>
          <w:bCs/>
          <w:lang w:eastAsia="en-US"/>
        </w:rPr>
        <w:t xml:space="preserve"> -  Interventi di Protezione Civile e Ambiente sul territorio</w:t>
      </w:r>
    </w:p>
    <w:p w:rsidR="001218CE" w:rsidRPr="00C50613" w:rsidRDefault="001218CE" w:rsidP="00CB63B7">
      <w:pPr>
        <w:autoSpaceDE w:val="0"/>
      </w:pPr>
    </w:p>
    <w:p w:rsidR="00CB63B7" w:rsidRDefault="00FA474B" w:rsidP="00E870F0">
      <w:pPr>
        <w:autoSpaceDE w:val="0"/>
        <w:jc w:val="both"/>
        <w:rPr>
          <w:rFonts w:eastAsia="Calibri"/>
          <w:b/>
          <w:color w:val="000000"/>
        </w:rPr>
      </w:pPr>
      <w:r w:rsidRPr="00A2577C">
        <w:rPr>
          <w:rFonts w:eastAsia="Calibri"/>
          <w:b/>
          <w:color w:val="000000"/>
        </w:rPr>
        <w:t>SETTORE</w:t>
      </w:r>
      <w:r>
        <w:rPr>
          <w:rFonts w:eastAsia="Calibri"/>
          <w:b/>
          <w:color w:val="000000"/>
        </w:rPr>
        <w:t xml:space="preserve"> e Area di Intervento</w:t>
      </w:r>
      <w:r w:rsidR="00C50613">
        <w:rPr>
          <w:rFonts w:eastAsia="Calibri"/>
          <w:b/>
          <w:color w:val="000000"/>
        </w:rPr>
        <w:t>:</w:t>
      </w:r>
    </w:p>
    <w:p w:rsidR="007B49D3" w:rsidRPr="003674E8" w:rsidRDefault="007B49D3" w:rsidP="007B49D3">
      <w:pPr>
        <w:rPr>
          <w:rFonts w:ascii="Arial Narrow" w:hAnsi="Arial Narrow"/>
          <w:b/>
          <w:szCs w:val="26"/>
        </w:rPr>
      </w:pPr>
      <w:r w:rsidRPr="003674E8">
        <w:rPr>
          <w:rFonts w:ascii="Arial Narrow" w:hAnsi="Arial Narrow"/>
          <w:b/>
          <w:sz w:val="22"/>
          <w:szCs w:val="26"/>
        </w:rPr>
        <w:t>Settore B: Protezione civile</w:t>
      </w:r>
    </w:p>
    <w:p w:rsidR="007B49D3" w:rsidRPr="003674E8" w:rsidRDefault="007B49D3" w:rsidP="007B49D3">
      <w:pPr>
        <w:rPr>
          <w:rFonts w:ascii="Arial Narrow" w:hAnsi="Arial Narrow"/>
          <w:b/>
          <w:szCs w:val="26"/>
        </w:rPr>
      </w:pPr>
    </w:p>
    <w:p w:rsidR="007B49D3" w:rsidRPr="003674E8" w:rsidRDefault="007B49D3" w:rsidP="007B49D3">
      <w:pPr>
        <w:rPr>
          <w:rFonts w:ascii="Arial Narrow" w:hAnsi="Arial Narrow"/>
          <w:b/>
          <w:szCs w:val="26"/>
        </w:rPr>
      </w:pPr>
      <w:r w:rsidRPr="003674E8">
        <w:rPr>
          <w:rFonts w:ascii="Arial Narrow" w:hAnsi="Arial Narrow"/>
          <w:b/>
          <w:sz w:val="22"/>
          <w:szCs w:val="26"/>
        </w:rPr>
        <w:t>Area di intervento</w:t>
      </w:r>
    </w:p>
    <w:p w:rsidR="007B49D3" w:rsidRPr="003674E8" w:rsidRDefault="007B49D3" w:rsidP="007B49D3">
      <w:pPr>
        <w:rPr>
          <w:rFonts w:ascii="Arial Narrow" w:hAnsi="Arial Narrow"/>
          <w:i/>
          <w:szCs w:val="26"/>
          <w:u w:val="single"/>
        </w:rPr>
      </w:pPr>
      <w:r w:rsidRPr="003674E8">
        <w:rPr>
          <w:rFonts w:ascii="Arial Narrow" w:eastAsia="Arial Narrow" w:hAnsi="Arial Narrow" w:cs="Arial Narrow"/>
          <w:i/>
          <w:iCs/>
          <w:sz w:val="22"/>
          <w:szCs w:val="22"/>
        </w:rPr>
        <w:t>02 Interventi emergenze ambientali - (nello specifico aria, acqua, rifiuti)</w:t>
      </w:r>
    </w:p>
    <w:p w:rsidR="00CB63B7" w:rsidRDefault="007B49D3" w:rsidP="007B49D3">
      <w:pPr>
        <w:autoSpaceDE w:val="0"/>
        <w:rPr>
          <w:rFonts w:ascii="Arial Narrow" w:hAnsi="Arial Narrow"/>
          <w:i/>
          <w:sz w:val="22"/>
          <w:szCs w:val="26"/>
        </w:rPr>
      </w:pPr>
      <w:r w:rsidRPr="003674E8">
        <w:rPr>
          <w:rFonts w:ascii="Arial Narrow" w:hAnsi="Arial Narrow"/>
          <w:i/>
          <w:sz w:val="22"/>
          <w:szCs w:val="26"/>
        </w:rPr>
        <w:t>04 Ricerca e monitoraggio zone a rischio</w:t>
      </w:r>
    </w:p>
    <w:p w:rsidR="007B49D3" w:rsidRPr="00D7168D" w:rsidRDefault="007B49D3" w:rsidP="007B49D3">
      <w:pPr>
        <w:autoSpaceDE w:val="0"/>
      </w:pPr>
    </w:p>
    <w:p w:rsidR="00CB63B7" w:rsidRDefault="00FA474B" w:rsidP="00CB63B7">
      <w:pPr>
        <w:autoSpaceDE w:val="0"/>
        <w:rPr>
          <w:rFonts w:eastAsia="Calibri"/>
          <w:b/>
          <w:color w:val="000000"/>
        </w:rPr>
      </w:pPr>
      <w:r w:rsidRPr="00A2577C">
        <w:rPr>
          <w:rFonts w:eastAsia="Calibri"/>
          <w:b/>
          <w:color w:val="000000"/>
        </w:rPr>
        <w:t>OBIETTIVI DEL PROGETTO</w:t>
      </w:r>
    </w:p>
    <w:tbl>
      <w:tblPr>
        <w:tblStyle w:val="Grigliatabella"/>
        <w:tblW w:w="0" w:type="auto"/>
        <w:tblLook w:val="04A0"/>
      </w:tblPr>
      <w:tblGrid>
        <w:gridCol w:w="4133"/>
        <w:gridCol w:w="4133"/>
      </w:tblGrid>
      <w:tr w:rsidR="007B49D3" w:rsidRPr="003674E8" w:rsidTr="007B49D3">
        <w:trPr>
          <w:trHeight w:val="70"/>
        </w:trPr>
        <w:tc>
          <w:tcPr>
            <w:tcW w:w="4133" w:type="dxa"/>
            <w:shd w:val="clear" w:color="auto" w:fill="B8CCE4" w:themeFill="accent1" w:themeFillTint="66"/>
          </w:tcPr>
          <w:p w:rsidR="007B49D3" w:rsidRPr="003674E8" w:rsidRDefault="007B49D3" w:rsidP="007B49D3">
            <w:pPr>
              <w:pStyle w:val="Corpodeltesto"/>
              <w:spacing w:after="0"/>
              <w:jc w:val="both"/>
              <w:rPr>
                <w:rFonts w:ascii="Arial Narrow" w:hAnsi="Arial Narrow"/>
                <w:b/>
              </w:rPr>
            </w:pPr>
            <w:r w:rsidRPr="003674E8">
              <w:rPr>
                <w:rFonts w:ascii="Arial Narrow" w:hAnsi="Arial Narrow"/>
                <w:b/>
              </w:rPr>
              <w:t>Obiettivi Specifici</w:t>
            </w:r>
          </w:p>
        </w:tc>
        <w:tc>
          <w:tcPr>
            <w:tcW w:w="4133" w:type="dxa"/>
            <w:shd w:val="clear" w:color="auto" w:fill="B8CCE4" w:themeFill="accent1" w:themeFillTint="66"/>
          </w:tcPr>
          <w:p w:rsidR="007B49D3" w:rsidRPr="003674E8" w:rsidRDefault="007B49D3" w:rsidP="007B49D3">
            <w:pPr>
              <w:pStyle w:val="Corpodeltesto"/>
              <w:spacing w:after="0"/>
              <w:jc w:val="both"/>
              <w:rPr>
                <w:rFonts w:ascii="Arial Narrow" w:hAnsi="Arial Narrow"/>
                <w:b/>
              </w:rPr>
            </w:pPr>
            <w:r w:rsidRPr="003674E8">
              <w:rPr>
                <w:rFonts w:ascii="Arial Narrow" w:hAnsi="Arial Narrow"/>
                <w:b/>
              </w:rPr>
              <w:t>Indicatori di obiettivo specifico</w:t>
            </w:r>
          </w:p>
        </w:tc>
      </w:tr>
      <w:tr w:rsidR="007B49D3" w:rsidRPr="003674E8" w:rsidTr="007B49D3">
        <w:tc>
          <w:tcPr>
            <w:tcW w:w="4133" w:type="dxa"/>
          </w:tcPr>
          <w:p w:rsidR="007B49D3" w:rsidRPr="003674E8" w:rsidRDefault="007B49D3" w:rsidP="007B49D3">
            <w:pPr>
              <w:jc w:val="both"/>
              <w:rPr>
                <w:rFonts w:ascii="Arial Narrow" w:hAnsi="Arial Narrow" w:cs="Arial"/>
              </w:rPr>
            </w:pPr>
          </w:p>
          <w:p w:rsidR="007B49D3" w:rsidRPr="003674E8" w:rsidRDefault="007B49D3" w:rsidP="007B49D3">
            <w:pPr>
              <w:autoSpaceDE w:val="0"/>
              <w:autoSpaceDN w:val="0"/>
              <w:adjustRightInd w:val="0"/>
              <w:jc w:val="both"/>
              <w:rPr>
                <w:rFonts w:ascii="Arial Narrow" w:eastAsiaTheme="minorHAnsi" w:hAnsi="Arial Narrow" w:cs="Arial"/>
                <w:b/>
                <w:u w:val="single"/>
                <w:lang w:eastAsia="en-US"/>
              </w:rPr>
            </w:pPr>
            <w:r w:rsidRPr="003674E8">
              <w:rPr>
                <w:rFonts w:ascii="Arial Narrow" w:eastAsiaTheme="minorHAnsi" w:hAnsi="Arial Narrow" w:cs="Arial"/>
                <w:b/>
                <w:u w:val="single"/>
                <w:lang w:eastAsia="en-US"/>
              </w:rPr>
              <w:t>Per AREA DI EDUCAZIONE E FORMAZIONE</w:t>
            </w:r>
          </w:p>
          <w:p w:rsidR="007B49D3" w:rsidRPr="003674E8" w:rsidRDefault="007B49D3" w:rsidP="007B49D3">
            <w:pPr>
              <w:jc w:val="both"/>
              <w:rPr>
                <w:rFonts w:ascii="Arial Narrow" w:hAnsi="Arial Narrow" w:cs="Arial"/>
              </w:rPr>
            </w:pP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hAnsi="Arial Narrow" w:cs="Arial"/>
              </w:rPr>
              <w:t>Favorire la partecipazione dei cittadini ad iniziative formative ed informative sulle tematiche ambientali</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hAnsi="Arial Narrow" w:cs="Arial"/>
              </w:rPr>
              <w:t>Campagna di monitoraggio delle polveri fini</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hAnsi="Arial Narrow" w:cs="Arial"/>
              </w:rPr>
              <w:t>Iniziative di sensibilizzazione sull'inquinamento dell'aria sui cittadini</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Pr>
                <w:rFonts w:ascii="Arial Narrow" w:hAnsi="Arial Narrow" w:cs="Arial"/>
              </w:rPr>
              <w:t>Promozione percorsi di educazio</w:t>
            </w:r>
            <w:r w:rsidRPr="003674E8">
              <w:rPr>
                <w:rFonts w:ascii="Arial Narrow" w:hAnsi="Arial Narrow" w:cs="Arial"/>
              </w:rPr>
              <w:t>n</w:t>
            </w:r>
            <w:r>
              <w:rPr>
                <w:rFonts w:ascii="Arial Narrow" w:hAnsi="Arial Narrow" w:cs="Arial"/>
              </w:rPr>
              <w:t>e</w:t>
            </w:r>
            <w:r w:rsidRPr="003674E8">
              <w:rPr>
                <w:rFonts w:ascii="Arial Narrow" w:hAnsi="Arial Narrow" w:cs="Arial"/>
              </w:rPr>
              <w:t xml:space="preserve"> ambientale per le scuole</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eastAsiaTheme="minorHAnsi" w:hAnsi="Arial Narrow" w:cs="Arial"/>
                <w:lang w:eastAsia="en-US"/>
              </w:rPr>
              <w:t xml:space="preserve">Promuovere una PROGETTAZIONE E REALIZZAZIONE DI INTERVENTI EDUCATIVI/FORMATIVI attraverso dei Corsi di sensibilizzazione nelle varie scuole del territorio sull'ambiente e sulla protezione civile. </w:t>
            </w:r>
            <w:r w:rsidRPr="003674E8">
              <w:rPr>
                <w:rFonts w:ascii="Arial Narrow" w:eastAsiaTheme="minorHAnsi" w:hAnsi="Arial Narrow" w:cs="Arial"/>
                <w:color w:val="000000"/>
                <w:lang w:eastAsia="en-US"/>
              </w:rPr>
              <w:t>Interventi di educazione ambientale e alla cittadinanza.</w:t>
            </w:r>
          </w:p>
          <w:p w:rsidR="007B49D3" w:rsidRPr="003674E8" w:rsidRDefault="007B49D3" w:rsidP="007B49D3">
            <w:pPr>
              <w:jc w:val="both"/>
              <w:rPr>
                <w:rFonts w:ascii="Arial Narrow" w:hAnsi="Arial Narrow" w:cs="Arial"/>
              </w:rPr>
            </w:pPr>
          </w:p>
          <w:p w:rsidR="007B49D3" w:rsidRPr="003674E8" w:rsidRDefault="007B49D3" w:rsidP="007B49D3">
            <w:pPr>
              <w:autoSpaceDE w:val="0"/>
              <w:autoSpaceDN w:val="0"/>
              <w:adjustRightInd w:val="0"/>
              <w:jc w:val="both"/>
              <w:rPr>
                <w:rFonts w:ascii="Arial Narrow" w:eastAsiaTheme="minorHAnsi" w:hAnsi="Arial Narrow" w:cs="Arial"/>
                <w:lang w:eastAsia="en-US"/>
              </w:rPr>
            </w:pPr>
          </w:p>
          <w:p w:rsidR="007B49D3" w:rsidRPr="003674E8" w:rsidRDefault="007B49D3" w:rsidP="007B49D3">
            <w:pPr>
              <w:autoSpaceDE w:val="0"/>
              <w:autoSpaceDN w:val="0"/>
              <w:adjustRightInd w:val="0"/>
              <w:jc w:val="both"/>
              <w:rPr>
                <w:rFonts w:ascii="Arial Narrow" w:eastAsiaTheme="minorHAnsi" w:hAnsi="Arial Narrow" w:cs="Arial"/>
                <w:b/>
                <w:u w:val="single"/>
                <w:lang w:eastAsia="en-US"/>
              </w:rPr>
            </w:pPr>
            <w:r w:rsidRPr="003674E8">
              <w:rPr>
                <w:rFonts w:ascii="Arial Narrow" w:eastAsiaTheme="minorHAnsi" w:hAnsi="Arial Narrow" w:cs="Arial"/>
                <w:b/>
                <w:u w:val="single"/>
                <w:lang w:eastAsia="en-US"/>
              </w:rPr>
              <w:t>Per AREA DI QUALIT</w:t>
            </w:r>
            <w:r>
              <w:rPr>
                <w:rFonts w:ascii="Arial Narrow" w:eastAsiaTheme="minorHAnsi" w:hAnsi="Arial Narrow" w:cs="Arial"/>
                <w:b/>
                <w:u w:val="single"/>
                <w:lang w:eastAsia="en-US"/>
              </w:rPr>
              <w:t>À</w:t>
            </w:r>
            <w:r w:rsidRPr="003674E8">
              <w:rPr>
                <w:rFonts w:ascii="Arial Narrow" w:eastAsiaTheme="minorHAnsi" w:hAnsi="Arial Narrow" w:cs="Arial"/>
                <w:b/>
                <w:u w:val="single"/>
                <w:lang w:eastAsia="en-US"/>
              </w:rPr>
              <w:t xml:space="preserve"> E SERVIZI</w:t>
            </w:r>
          </w:p>
          <w:p w:rsidR="007B49D3" w:rsidRPr="003674E8" w:rsidRDefault="007B49D3" w:rsidP="007B49D3">
            <w:pPr>
              <w:pStyle w:val="Paragrafoelenco"/>
              <w:numPr>
                <w:ilvl w:val="0"/>
                <w:numId w:val="23"/>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color w:val="000000"/>
                <w:lang w:eastAsia="en-US"/>
              </w:rPr>
              <w:t xml:space="preserve">Promuovere la cultura della protezione civile nella prevenzione e nella Individuazione delle zone a rischio: definizione del rischio, delimitazione della zona interessata , individuazione dei rischi potenziali </w:t>
            </w:r>
            <w:r w:rsidRPr="003674E8">
              <w:rPr>
                <w:rFonts w:ascii="Arial Narrow" w:eastAsiaTheme="minorHAnsi" w:hAnsi="Arial Narrow" w:cs="Arial"/>
                <w:lang w:eastAsia="en-US"/>
              </w:rPr>
              <w:t xml:space="preserve">degli interventi in risposta al rischio o all’emergenza in corso </w:t>
            </w:r>
          </w:p>
          <w:p w:rsidR="007B49D3" w:rsidRPr="003674E8" w:rsidRDefault="007B49D3" w:rsidP="007B49D3">
            <w:pPr>
              <w:pStyle w:val="Paragrafoelenco"/>
              <w:autoSpaceDE w:val="0"/>
              <w:autoSpaceDN w:val="0"/>
              <w:adjustRightInd w:val="0"/>
              <w:ind w:left="1440"/>
              <w:jc w:val="both"/>
              <w:rPr>
                <w:rFonts w:ascii="Arial Narrow" w:hAnsi="Arial Narrow"/>
              </w:rPr>
            </w:pPr>
          </w:p>
        </w:tc>
        <w:tc>
          <w:tcPr>
            <w:tcW w:w="4133" w:type="dxa"/>
          </w:tcPr>
          <w:p w:rsidR="007B49D3" w:rsidRPr="003674E8" w:rsidRDefault="007B49D3" w:rsidP="007B49D3">
            <w:pPr>
              <w:pStyle w:val="Corpodeltesto"/>
              <w:spacing w:after="0"/>
              <w:jc w:val="both"/>
              <w:rPr>
                <w:rFonts w:ascii="Arial Narrow" w:hAnsi="Arial Narrow"/>
              </w:rPr>
            </w:pPr>
          </w:p>
          <w:p w:rsidR="007B49D3" w:rsidRPr="003674E8" w:rsidRDefault="007B49D3" w:rsidP="007B49D3">
            <w:pPr>
              <w:pStyle w:val="Paragrafoelenco"/>
              <w:numPr>
                <w:ilvl w:val="0"/>
                <w:numId w:val="24"/>
              </w:numPr>
              <w:rPr>
                <w:rFonts w:ascii="Arial Narrow" w:hAnsi="Arial Narrow" w:cs="Arial"/>
              </w:rPr>
            </w:pPr>
            <w:r w:rsidRPr="003674E8">
              <w:rPr>
                <w:rFonts w:ascii="Arial Narrow" w:hAnsi="Arial Narrow" w:cs="Arial"/>
              </w:rPr>
              <w:t xml:space="preserve">INDICATORE 1.1 Numero di attività di educazione  ambientale all’aperto N. 10 </w:t>
            </w:r>
          </w:p>
          <w:p w:rsidR="007B49D3" w:rsidRPr="003674E8" w:rsidRDefault="007B49D3" w:rsidP="007B49D3">
            <w:pPr>
              <w:pStyle w:val="Paragrafoelenco"/>
              <w:numPr>
                <w:ilvl w:val="0"/>
                <w:numId w:val="24"/>
              </w:numPr>
              <w:rPr>
                <w:rFonts w:ascii="Arial Narrow" w:hAnsi="Arial Narrow" w:cs="Arial"/>
              </w:rPr>
            </w:pPr>
            <w:r w:rsidRPr="003674E8">
              <w:rPr>
                <w:rFonts w:ascii="Arial Narrow" w:hAnsi="Arial Narrow" w:cs="Arial"/>
              </w:rPr>
              <w:t xml:space="preserve">INDICATORE 1.2 Numero di partecipanti ad attività di educazione ambientale all’aperto N. 200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 1.3 Numero di incontri di sensibilizzazione nelle scuole sul ischio e  prevenzione incendi e conseguente rischio  idrogeologico del territorio N. 10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 1.4 Numero di incontri sulle energie  alternative nelle scuole N. 6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 1.5 Numero di partecipanti ad incontri sulle energie alternative N. 300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INDICATORE1.6 Numero di incontri sulle energie  alternative per adulti N. 5 </w:t>
            </w:r>
          </w:p>
          <w:p w:rsidR="007B49D3" w:rsidRPr="003674E8" w:rsidRDefault="007B49D3" w:rsidP="007B49D3">
            <w:pPr>
              <w:pStyle w:val="Paragrafoelenco"/>
              <w:numPr>
                <w:ilvl w:val="0"/>
                <w:numId w:val="24"/>
              </w:numPr>
              <w:jc w:val="both"/>
              <w:rPr>
                <w:rFonts w:ascii="Arial Narrow" w:hAnsi="Arial Narrow" w:cs="Arial"/>
                <w:sz w:val="25"/>
                <w:szCs w:val="25"/>
              </w:rPr>
            </w:pPr>
            <w:r w:rsidRPr="003674E8">
              <w:rPr>
                <w:rFonts w:ascii="Arial Narrow" w:hAnsi="Arial Narrow" w:cs="Arial"/>
              </w:rPr>
              <w:t>INDICATORE 1.7 Numero di partecipanti ad incontri sulle energie alternative N. 200</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2.1Numero di opuscoli informativi sulla raccolta differenziata diffusi N. 4000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2.1.2 Numero di incontri pubblici con  la cittadinanza per la sensibilizzazione sulla raccolta differenziata N. 6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2.1.3 Numero di partecipanti agli incontri pubblici con la cittadinanza per la sensibilizzazione sulla raccolta differenziata N. 250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2.1.4 Numero di incontri </w:t>
            </w:r>
            <w:r w:rsidRPr="003674E8">
              <w:rPr>
                <w:rFonts w:ascii="Arial Narrow" w:hAnsi="Arial Narrow" w:cs="Arial"/>
              </w:rPr>
              <w:lastRenderedPageBreak/>
              <w:t xml:space="preserve">con gli studenti per la sensibilizzazione sulla raccolta differenziata N. 6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2.1.5 Numero di partecipanti agli incontri con gli studenti per la sensibilizzazione sulla raccolta differenziata N. 300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2.1.6 Percentuale di raccolta differenziata effettuata correttamente sul territorio </w:t>
            </w:r>
          </w:p>
          <w:p w:rsidR="007B49D3" w:rsidRPr="003674E8" w:rsidRDefault="007B49D3" w:rsidP="007B49D3">
            <w:pPr>
              <w:pStyle w:val="Paragrafoelenco"/>
              <w:jc w:val="both"/>
              <w:rPr>
                <w:rFonts w:ascii="Arial Narrow" w:hAnsi="Arial Narrow" w:cs="Arial"/>
              </w:rPr>
            </w:pPr>
          </w:p>
          <w:p w:rsidR="007B49D3" w:rsidRPr="003674E8" w:rsidRDefault="007B49D3" w:rsidP="007B49D3">
            <w:pPr>
              <w:ind w:firstLine="708"/>
              <w:rPr>
                <w:rFonts w:ascii="Arial Narrow" w:hAnsi="Arial Narrow"/>
              </w:rPr>
            </w:pPr>
          </w:p>
        </w:tc>
      </w:tr>
      <w:tr w:rsidR="007B49D3" w:rsidRPr="003674E8" w:rsidTr="007B49D3">
        <w:tc>
          <w:tcPr>
            <w:tcW w:w="4133" w:type="dxa"/>
          </w:tcPr>
          <w:p w:rsidR="007B49D3" w:rsidRPr="003674E8" w:rsidRDefault="007B49D3" w:rsidP="007B49D3">
            <w:pPr>
              <w:autoSpaceDE w:val="0"/>
              <w:autoSpaceDN w:val="0"/>
              <w:adjustRightInd w:val="0"/>
              <w:jc w:val="both"/>
              <w:rPr>
                <w:rFonts w:ascii="Arial Narrow" w:eastAsiaTheme="minorHAnsi" w:hAnsi="Arial Narrow" w:cs="Arial"/>
                <w:lang w:eastAsia="en-US"/>
              </w:rPr>
            </w:pPr>
          </w:p>
          <w:p w:rsidR="007B49D3" w:rsidRPr="003674E8" w:rsidRDefault="007B49D3" w:rsidP="007B49D3">
            <w:pPr>
              <w:autoSpaceDE w:val="0"/>
              <w:autoSpaceDN w:val="0"/>
              <w:adjustRightInd w:val="0"/>
              <w:jc w:val="both"/>
              <w:rPr>
                <w:rFonts w:ascii="Arial Narrow" w:eastAsiaTheme="minorHAnsi" w:hAnsi="Arial Narrow" w:cs="Arial"/>
                <w:b/>
                <w:u w:val="single"/>
                <w:lang w:eastAsia="en-US"/>
              </w:rPr>
            </w:pPr>
            <w:r w:rsidRPr="003674E8">
              <w:rPr>
                <w:rFonts w:ascii="Arial Narrow" w:eastAsiaTheme="minorHAnsi" w:hAnsi="Arial Narrow" w:cs="Arial"/>
                <w:b/>
                <w:u w:val="single"/>
                <w:lang w:eastAsia="en-US"/>
              </w:rPr>
              <w:t>Per AREA DI TUTELA E VIGILANZA</w:t>
            </w:r>
          </w:p>
          <w:p w:rsidR="007B49D3" w:rsidRPr="003674E8" w:rsidRDefault="007B49D3" w:rsidP="007B49D3">
            <w:pPr>
              <w:autoSpaceDE w:val="0"/>
              <w:autoSpaceDN w:val="0"/>
              <w:adjustRightInd w:val="0"/>
              <w:jc w:val="both"/>
              <w:rPr>
                <w:rFonts w:ascii="Arial Narrow" w:eastAsiaTheme="minorHAnsi" w:hAnsi="Arial Narrow" w:cs="Arial"/>
                <w:lang w:eastAsia="en-US"/>
              </w:rPr>
            </w:pPr>
          </w:p>
          <w:p w:rsidR="007B49D3" w:rsidRPr="003674E8" w:rsidRDefault="007B49D3" w:rsidP="007B49D3">
            <w:pPr>
              <w:pStyle w:val="Paragrafoelenco"/>
              <w:numPr>
                <w:ilvl w:val="0"/>
                <w:numId w:val="21"/>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b/>
                <w:lang w:eastAsia="en-US"/>
              </w:rPr>
              <w:t>Promuovere una collaborazione del servizio civile</w:t>
            </w:r>
            <w:r w:rsidRPr="003674E8">
              <w:rPr>
                <w:rFonts w:ascii="Arial Narrow" w:eastAsiaTheme="minorHAnsi" w:hAnsi="Arial Narrow" w:cs="Arial"/>
                <w:lang w:eastAsia="en-US"/>
              </w:rPr>
              <w:t xml:space="preserve"> con l’ufficio di Polizia Locale e Vigili per Supporto organizzativo - amministrativo nel caso di manifestazioni</w:t>
            </w:r>
          </w:p>
          <w:p w:rsidR="007B49D3" w:rsidRPr="003674E8" w:rsidRDefault="007B49D3" w:rsidP="007B49D3">
            <w:pPr>
              <w:pStyle w:val="Paragrafoelenco"/>
              <w:numPr>
                <w:ilvl w:val="1"/>
                <w:numId w:val="22"/>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lang w:eastAsia="en-US"/>
              </w:rPr>
              <w:t>Affiancamento in sopraluoghi sul territorio per il monitoraggio dello stesso e dei rilievi</w:t>
            </w:r>
          </w:p>
          <w:p w:rsidR="007B49D3" w:rsidRPr="003674E8" w:rsidRDefault="007B49D3" w:rsidP="007B49D3">
            <w:pPr>
              <w:pStyle w:val="Paragrafoelenco"/>
              <w:numPr>
                <w:ilvl w:val="1"/>
                <w:numId w:val="22"/>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lang w:eastAsia="en-US"/>
              </w:rPr>
              <w:t>Vigilanza del patrimonio ambientale e storico</w:t>
            </w:r>
          </w:p>
          <w:p w:rsidR="007B49D3" w:rsidRPr="003674E8" w:rsidRDefault="007B49D3" w:rsidP="007B49D3">
            <w:pPr>
              <w:pStyle w:val="Paragrafoelenco"/>
              <w:numPr>
                <w:ilvl w:val="1"/>
                <w:numId w:val="22"/>
              </w:numPr>
              <w:jc w:val="both"/>
              <w:rPr>
                <w:rFonts w:ascii="Arial Narrow" w:hAnsi="Arial Narrow"/>
              </w:rPr>
            </w:pPr>
            <w:r w:rsidRPr="003674E8">
              <w:rPr>
                <w:rFonts w:ascii="Arial Narrow" w:eastAsiaTheme="minorHAnsi" w:hAnsi="Arial Narrow" w:cs="Arial"/>
                <w:lang w:eastAsia="en-US"/>
              </w:rPr>
              <w:t>Vigilanza sugli edifici storici, sulle aree protette</w:t>
            </w:r>
          </w:p>
          <w:p w:rsidR="007B49D3" w:rsidRPr="003674E8" w:rsidRDefault="007B49D3" w:rsidP="007B49D3">
            <w:pPr>
              <w:pStyle w:val="Paragrafoelenco"/>
              <w:autoSpaceDE w:val="0"/>
              <w:autoSpaceDN w:val="0"/>
              <w:adjustRightInd w:val="0"/>
              <w:jc w:val="both"/>
              <w:rPr>
                <w:rFonts w:ascii="Arial Narrow" w:eastAsiaTheme="minorHAnsi" w:hAnsi="Arial Narrow" w:cs="Arial"/>
                <w:lang w:eastAsia="en-US"/>
              </w:rPr>
            </w:pPr>
          </w:p>
          <w:p w:rsidR="007B49D3" w:rsidRPr="003674E8" w:rsidRDefault="007B49D3" w:rsidP="007B49D3">
            <w:pPr>
              <w:pStyle w:val="Paragrafoelenco"/>
              <w:numPr>
                <w:ilvl w:val="0"/>
                <w:numId w:val="20"/>
              </w:numPr>
              <w:autoSpaceDE w:val="0"/>
              <w:autoSpaceDN w:val="0"/>
              <w:adjustRightInd w:val="0"/>
              <w:jc w:val="both"/>
              <w:rPr>
                <w:rFonts w:ascii="Arial Narrow" w:hAnsi="Arial Narrow"/>
              </w:rPr>
            </w:pPr>
            <w:r w:rsidRPr="003674E8">
              <w:rPr>
                <w:rFonts w:ascii="Arial Narrow" w:eastAsiaTheme="minorHAnsi" w:hAnsi="Arial Narrow" w:cs="Arial"/>
                <w:b/>
                <w:lang w:eastAsia="en-US"/>
              </w:rPr>
              <w:t>Mig</w:t>
            </w:r>
            <w:r>
              <w:rPr>
                <w:rFonts w:ascii="Arial Narrow" w:eastAsiaTheme="minorHAnsi" w:hAnsi="Arial Narrow" w:cs="Arial"/>
                <w:b/>
                <w:lang w:eastAsia="en-US"/>
              </w:rPr>
              <w:t>l</w:t>
            </w:r>
            <w:r w:rsidRPr="003674E8">
              <w:rPr>
                <w:rFonts w:ascii="Arial Narrow" w:eastAsiaTheme="minorHAnsi" w:hAnsi="Arial Narrow" w:cs="Arial"/>
                <w:b/>
                <w:lang w:eastAsia="en-US"/>
              </w:rPr>
              <w:t>iorare il sistema di MONITORAGGIO DEL TERRITORIO: SOPRALLUOGHI, RILIEVI</w:t>
            </w:r>
            <w:r w:rsidRPr="003674E8">
              <w:rPr>
                <w:rFonts w:ascii="Arial Narrow" w:eastAsiaTheme="minorHAnsi" w:hAnsi="Arial Narrow" w:cs="Arial"/>
                <w:lang w:eastAsia="en-US"/>
              </w:rPr>
              <w:t xml:space="preserve">: </w:t>
            </w:r>
          </w:p>
        </w:tc>
        <w:tc>
          <w:tcPr>
            <w:tcW w:w="4133" w:type="dxa"/>
          </w:tcPr>
          <w:p w:rsidR="007B49D3" w:rsidRPr="003674E8" w:rsidRDefault="007B49D3" w:rsidP="007B49D3">
            <w:pPr>
              <w:pStyle w:val="Paragrafoelenco"/>
              <w:jc w:val="both"/>
              <w:rPr>
                <w:rFonts w:ascii="Arial Narrow" w:hAnsi="Arial Narrow" w:cs="Arial"/>
              </w:rPr>
            </w:pPr>
          </w:p>
          <w:p w:rsidR="007B49D3" w:rsidRPr="003674E8" w:rsidRDefault="007B49D3" w:rsidP="007B49D3">
            <w:pPr>
              <w:pStyle w:val="Paragrafoelenco"/>
              <w:jc w:val="both"/>
              <w:rPr>
                <w:rFonts w:ascii="Arial Narrow" w:hAnsi="Arial Narrow" w:cs="Arial"/>
              </w:rPr>
            </w:pPr>
          </w:p>
          <w:p w:rsidR="007B49D3" w:rsidRPr="003674E8" w:rsidRDefault="007B49D3" w:rsidP="007B49D3">
            <w:pPr>
              <w:pStyle w:val="Paragrafoelenco"/>
              <w:jc w:val="both"/>
              <w:rPr>
                <w:rFonts w:ascii="Arial Narrow" w:hAnsi="Arial Narrow" w:cs="Arial"/>
              </w:rPr>
            </w:pP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3.1.1 - Percentuale di personale coinvolto della polizia e dei vigili coinvolto</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3.2 Numero di sopraluoghi sul territorio per mon</w:t>
            </w:r>
            <w:r>
              <w:rPr>
                <w:rFonts w:ascii="Arial Narrow" w:hAnsi="Arial Narrow" w:cs="Arial"/>
              </w:rPr>
              <w:t>i</w:t>
            </w:r>
            <w:r w:rsidRPr="003674E8">
              <w:rPr>
                <w:rFonts w:ascii="Arial Narrow" w:hAnsi="Arial Narrow" w:cs="Arial"/>
              </w:rPr>
              <w:t>toraggio</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3.3 Numero delle ore vigilate</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3.4 Numero degli ettari di superficie messo a sorveglianza</w:t>
            </w:r>
          </w:p>
          <w:p w:rsidR="007B49D3" w:rsidRPr="003674E8" w:rsidRDefault="007B49D3" w:rsidP="007B49D3">
            <w:pPr>
              <w:pStyle w:val="Paragrafoelenco"/>
              <w:numPr>
                <w:ilvl w:val="0"/>
                <w:numId w:val="25"/>
              </w:numPr>
              <w:jc w:val="both"/>
              <w:rPr>
                <w:rFonts w:ascii="Arial Narrow" w:hAnsi="Arial Narrow"/>
              </w:rPr>
            </w:pPr>
            <w:r w:rsidRPr="003674E8">
              <w:rPr>
                <w:rFonts w:ascii="Arial Narrow" w:hAnsi="Arial Narrow" w:cs="Arial"/>
              </w:rPr>
              <w:t>INDICATORE 3.5 Numero degli edifici storici e delle aree protette messe a tutela e prevenzione</w:t>
            </w:r>
          </w:p>
          <w:p w:rsidR="007B49D3" w:rsidRPr="003674E8" w:rsidRDefault="007B49D3" w:rsidP="007B49D3">
            <w:pPr>
              <w:jc w:val="center"/>
              <w:rPr>
                <w:rFonts w:ascii="Arial Narrow" w:hAnsi="Arial Narrow"/>
              </w:rPr>
            </w:pPr>
          </w:p>
        </w:tc>
      </w:tr>
    </w:tbl>
    <w:p w:rsidR="006B7ACF" w:rsidRDefault="006B7ACF" w:rsidP="00004BE2">
      <w:pPr>
        <w:autoSpaceDE w:val="0"/>
        <w:autoSpaceDN w:val="0"/>
        <w:adjustRightInd w:val="0"/>
        <w:jc w:val="both"/>
        <w:rPr>
          <w:rFonts w:eastAsia="Calibri"/>
          <w:b/>
          <w:color w:val="000000"/>
        </w:rPr>
      </w:pPr>
    </w:p>
    <w:p w:rsidR="006B7ACF" w:rsidRDefault="006B7ACF" w:rsidP="00CB63B7">
      <w:pPr>
        <w:autoSpaceDE w:val="0"/>
        <w:rPr>
          <w:rFonts w:eastAsia="Calibri"/>
          <w:b/>
          <w:color w:val="000000"/>
        </w:rPr>
      </w:pPr>
    </w:p>
    <w:p w:rsidR="007E580B" w:rsidRDefault="007E580B" w:rsidP="00CB63B7">
      <w:pPr>
        <w:autoSpaceDE w:val="0"/>
        <w:rPr>
          <w:rFonts w:eastAsia="Calibri"/>
          <w:b/>
          <w:color w:val="000000"/>
        </w:rPr>
      </w:pPr>
    </w:p>
    <w:p w:rsidR="007E580B" w:rsidRDefault="007E580B" w:rsidP="00CB63B7">
      <w:pPr>
        <w:autoSpaceDE w:val="0"/>
        <w:rPr>
          <w:rFonts w:eastAsia="Calibri"/>
          <w:b/>
          <w:color w:val="000000"/>
        </w:rPr>
      </w:pPr>
    </w:p>
    <w:p w:rsidR="007E580B" w:rsidRDefault="007E580B" w:rsidP="00CB63B7">
      <w:pPr>
        <w:autoSpaceDE w:val="0"/>
        <w:rPr>
          <w:rFonts w:eastAsia="Calibri"/>
          <w:b/>
          <w:color w:val="000000"/>
        </w:rPr>
      </w:pPr>
    </w:p>
    <w:p w:rsidR="007E580B" w:rsidRDefault="00FA474B" w:rsidP="00CB63B7">
      <w:pPr>
        <w:autoSpaceDE w:val="0"/>
        <w:rPr>
          <w:rFonts w:eastAsia="Calibri"/>
          <w:b/>
          <w:color w:val="000000"/>
        </w:rPr>
      </w:pPr>
      <w:r w:rsidRPr="00A2577C">
        <w:rPr>
          <w:rFonts w:eastAsia="Calibri"/>
          <w:b/>
          <w:color w:val="000000"/>
        </w:rPr>
        <w:t>ATTIVIT</w:t>
      </w:r>
      <w:r>
        <w:rPr>
          <w:rFonts w:eastAsia="Calibri"/>
          <w:b/>
          <w:color w:val="000000"/>
        </w:rPr>
        <w:t>Á</w:t>
      </w:r>
      <w:r w:rsidR="00004BE2">
        <w:rPr>
          <w:rFonts w:eastAsia="Calibri"/>
          <w:b/>
          <w:color w:val="000000"/>
        </w:rPr>
        <w:t xml:space="preserve"> D'IMPIEGO DEI VOLONTARI</w:t>
      </w:r>
    </w:p>
    <w:p w:rsidR="007B49D3" w:rsidRPr="003674E8" w:rsidRDefault="007B49D3" w:rsidP="007B49D3">
      <w:pPr>
        <w:shd w:val="clear" w:color="auto" w:fill="C2D69B" w:themeFill="accent3" w:themeFillTint="99"/>
        <w:jc w:val="both"/>
        <w:rPr>
          <w:rFonts w:ascii="Arial Narrow" w:hAnsi="Arial Narrow"/>
          <w:b/>
          <w:iCs/>
        </w:rPr>
      </w:pPr>
      <w:r w:rsidRPr="003674E8">
        <w:rPr>
          <w:rFonts w:ascii="Arial Narrow" w:hAnsi="Arial Narrow"/>
          <w:b/>
          <w:iCs/>
        </w:rPr>
        <w:t xml:space="preserve">RUOLO DEI VOLONTARI NELLE 4 FASI DEL PROGETTO </w:t>
      </w:r>
    </w:p>
    <w:p w:rsidR="007B49D3" w:rsidRPr="003674E8" w:rsidRDefault="007B49D3" w:rsidP="007B49D3">
      <w:pPr>
        <w:rPr>
          <w:rFonts w:ascii="Arial Narrow" w:hAnsi="Arial Narrow"/>
          <w:i/>
          <w:iCs/>
        </w:rPr>
      </w:pPr>
    </w:p>
    <w:p w:rsidR="007B49D3" w:rsidRPr="003674E8" w:rsidRDefault="007B49D3" w:rsidP="007B49D3">
      <w:pPr>
        <w:jc w:val="both"/>
        <w:rPr>
          <w:rFonts w:ascii="Arial Narrow" w:hAnsi="Arial Narrow"/>
        </w:rPr>
      </w:pPr>
      <w:r w:rsidRPr="003674E8">
        <w:rPr>
          <w:rFonts w:ascii="Arial Narrow" w:hAnsi="Arial Narrow"/>
          <w:sz w:val="22"/>
        </w:rPr>
        <w:t xml:space="preserve">Nella </w:t>
      </w:r>
      <w:r w:rsidRPr="003674E8">
        <w:rPr>
          <w:rFonts w:ascii="Arial Narrow" w:hAnsi="Arial Narrow"/>
          <w:b/>
          <w:sz w:val="22"/>
          <w:u w:val="single"/>
        </w:rPr>
        <w:t>prima fase del progetto</w:t>
      </w:r>
      <w:r w:rsidRPr="003674E8">
        <w:rPr>
          <w:rFonts w:ascii="Arial Narrow" w:hAnsi="Arial Narrow"/>
          <w:sz w:val="22"/>
        </w:rPr>
        <w:t xml:space="preserve"> (analisi del rischio e delle iniziative) i volontari saranno impegnati nelle seguenti attività: - ricerca di documentazione e di ricerche già realizzate sui temi del rischio idraulico e idrogeologico - ricerca di documentazione sul tema dell’acqua - studio di dossier, report sul rischio idrogeologico già prodotti - studio dei PAI – Piano per l’Assetto Idrogeologico - di Lazio - ricerca attraverso il web e la documentazione Dpc di iniziative di formazione/comunicazione - redazione scheda di analisi - compilazione schede - analisi diverse iniziative </w:t>
      </w:r>
    </w:p>
    <w:p w:rsidR="007B49D3" w:rsidRPr="003674E8" w:rsidRDefault="007B49D3" w:rsidP="007B49D3">
      <w:pPr>
        <w:jc w:val="both"/>
        <w:rPr>
          <w:rFonts w:ascii="Arial Narrow" w:hAnsi="Arial Narrow"/>
        </w:rPr>
      </w:pPr>
    </w:p>
    <w:p w:rsidR="007B49D3" w:rsidRPr="003674E8" w:rsidRDefault="007B49D3" w:rsidP="007B49D3">
      <w:pPr>
        <w:jc w:val="both"/>
        <w:rPr>
          <w:rFonts w:ascii="Arial Narrow" w:hAnsi="Arial Narrow"/>
        </w:rPr>
      </w:pPr>
      <w:r w:rsidRPr="003674E8">
        <w:rPr>
          <w:rFonts w:ascii="Arial Narrow" w:hAnsi="Arial Narrow"/>
          <w:sz w:val="22"/>
        </w:rPr>
        <w:t xml:space="preserve">Nella </w:t>
      </w:r>
      <w:r w:rsidRPr="003674E8">
        <w:rPr>
          <w:rFonts w:ascii="Arial Narrow" w:hAnsi="Arial Narrow"/>
          <w:b/>
          <w:sz w:val="22"/>
          <w:u w:val="single"/>
        </w:rPr>
        <w:t>seconda fare del progetto</w:t>
      </w:r>
      <w:r w:rsidRPr="003674E8">
        <w:rPr>
          <w:rFonts w:ascii="Arial Narrow" w:hAnsi="Arial Narrow"/>
          <w:sz w:val="22"/>
        </w:rPr>
        <w:t xml:space="preserve"> (definizione del programma formativo) i volontari: - contattano gli insegnanti e gli operatori del Corpo Forestale e della Protezione Civile- organizzano incontri o modalità di scambio informazioni (social network) ed opinioni - raccolgono materiale per le schede di approfondimento - contribuiscono alla redazione di schede di approfondimento - contribuiscono alla redazione di questionari per gli alunni e le insegnanti - partecipano alla redazione del programma</w:t>
      </w:r>
    </w:p>
    <w:p w:rsidR="007B49D3" w:rsidRPr="003674E8" w:rsidRDefault="007B49D3" w:rsidP="007B49D3">
      <w:pPr>
        <w:jc w:val="both"/>
        <w:rPr>
          <w:rFonts w:ascii="Arial Narrow" w:hAnsi="Arial Narrow"/>
        </w:rPr>
      </w:pPr>
    </w:p>
    <w:p w:rsidR="007B49D3" w:rsidRPr="003674E8" w:rsidRDefault="007B49D3" w:rsidP="007B49D3">
      <w:pPr>
        <w:jc w:val="both"/>
        <w:rPr>
          <w:rFonts w:ascii="Arial Narrow" w:eastAsia="Arial Narrow" w:hAnsi="Arial Narrow" w:cs="Arial Narrow"/>
        </w:rPr>
      </w:pPr>
      <w:r w:rsidRPr="003674E8">
        <w:rPr>
          <w:rFonts w:ascii="Arial Narrow" w:eastAsia="Arial Narrow" w:hAnsi="Arial Narrow" w:cs="Arial Narrow"/>
          <w:sz w:val="22"/>
          <w:szCs w:val="22"/>
        </w:rPr>
        <w:lastRenderedPageBreak/>
        <w:t xml:space="preserve">Nella </w:t>
      </w:r>
      <w:r w:rsidRPr="003674E8">
        <w:rPr>
          <w:rFonts w:ascii="Arial Narrow" w:eastAsia="Arial Narrow" w:hAnsi="Arial Narrow" w:cs="Arial Narrow"/>
          <w:b/>
          <w:bCs/>
          <w:sz w:val="22"/>
          <w:szCs w:val="22"/>
          <w:u w:val="single"/>
        </w:rPr>
        <w:t>terza fase del progetto</w:t>
      </w:r>
      <w:r w:rsidRPr="003674E8">
        <w:rPr>
          <w:rFonts w:ascii="Arial Narrow" w:eastAsia="Arial Narrow" w:hAnsi="Arial Narrow" w:cs="Arial Narrow"/>
          <w:sz w:val="22"/>
          <w:szCs w:val="22"/>
        </w:rPr>
        <w:t xml:space="preserve"> (realizzazione corsi a scuola) i volontari: - organizzano il pullman per il trasporto - reperiscono eventuale materiale non presente il loco messo a disposizione dal Dpc - ricercano giochi di gruppo da realizzare predisponendo il materiale </w:t>
      </w:r>
    </w:p>
    <w:p w:rsidR="007B49D3" w:rsidRPr="003674E8" w:rsidRDefault="007B49D3" w:rsidP="007B49D3">
      <w:pPr>
        <w:jc w:val="both"/>
        <w:rPr>
          <w:rFonts w:ascii="Arial Narrow" w:hAnsi="Arial Narrow"/>
        </w:rPr>
      </w:pPr>
    </w:p>
    <w:p w:rsidR="007D31DF" w:rsidRDefault="007B49D3" w:rsidP="007B49D3">
      <w:pPr>
        <w:autoSpaceDE w:val="0"/>
        <w:rPr>
          <w:rFonts w:ascii="Arial Narrow" w:hAnsi="Arial Narrow"/>
          <w:i/>
          <w:iCs/>
        </w:rPr>
      </w:pPr>
      <w:r w:rsidRPr="003674E8">
        <w:rPr>
          <w:rFonts w:ascii="Arial Narrow" w:hAnsi="Arial Narrow"/>
          <w:sz w:val="22"/>
        </w:rPr>
        <w:t xml:space="preserve"> Nella </w:t>
      </w:r>
      <w:r w:rsidRPr="003674E8">
        <w:rPr>
          <w:rFonts w:ascii="Arial Narrow" w:hAnsi="Arial Narrow"/>
          <w:b/>
          <w:sz w:val="22"/>
          <w:u w:val="single"/>
        </w:rPr>
        <w:t>quarta fase del progetto</w:t>
      </w:r>
      <w:r w:rsidRPr="003674E8">
        <w:rPr>
          <w:rFonts w:ascii="Arial Narrow" w:hAnsi="Arial Narrow"/>
          <w:sz w:val="22"/>
        </w:rPr>
        <w:t xml:space="preserve"> (promozione e diffusione del progetto presso altre scuole) i volontari: - partecipano agli incontri e redigono verbali - elaborano i questionari - redigono una relazione sull’andamento del corso a scuola - contattano l’Ufficio Scolastico Provinciale delle Regioni a maggiore rischio idrogeologo - contattano le scuole individuate con l’Ufficio - aggiustano il programma del campo scuola e lo adattano alle diverse fasce di età dei partecipanti - elaborano una presentazione del progetto - incontrano i referenti scolastici</w:t>
      </w:r>
      <w:r>
        <w:rPr>
          <w:rFonts w:ascii="Arial Narrow" w:hAnsi="Arial Narrow"/>
          <w:i/>
          <w:iCs/>
        </w:rPr>
        <w:t>.</w:t>
      </w:r>
    </w:p>
    <w:p w:rsidR="007B49D3" w:rsidRDefault="007B49D3" w:rsidP="007B49D3">
      <w:pPr>
        <w:autoSpaceDE w:val="0"/>
        <w:rPr>
          <w:rFonts w:eastAsia="Calibri"/>
          <w:b/>
          <w:color w:val="000000"/>
        </w:rPr>
      </w:pPr>
    </w:p>
    <w:p w:rsidR="00004BE2" w:rsidRDefault="00004BE2" w:rsidP="00CB63B7">
      <w:pPr>
        <w:autoSpaceDE w:val="0"/>
        <w:rPr>
          <w:rFonts w:eastAsia="Calibri"/>
          <w:b/>
          <w:color w:val="000000"/>
        </w:rPr>
      </w:pPr>
      <w:r>
        <w:rPr>
          <w:rFonts w:eastAsia="Calibri"/>
          <w:b/>
          <w:color w:val="000000"/>
        </w:rPr>
        <w:t>CRITERI DI SELEZIONI</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92"/>
      </w:tblGrid>
      <w:tr w:rsidR="007B49D3" w:rsidRPr="00ED7476" w:rsidTr="004F6744">
        <w:trPr>
          <w:trHeight w:val="7654"/>
        </w:trPr>
        <w:tc>
          <w:tcPr>
            <w:tcW w:w="8292" w:type="dxa"/>
            <w:tcBorders>
              <w:top w:val="single" w:sz="4" w:space="0" w:color="auto"/>
              <w:left w:val="single" w:sz="4" w:space="0" w:color="auto"/>
              <w:bottom w:val="single" w:sz="4" w:space="0" w:color="auto"/>
              <w:right w:val="single" w:sz="4" w:space="0" w:color="auto"/>
            </w:tcBorders>
          </w:tcPr>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autonomo di modalità di selezione dei volontari  tiene conto delle procedure normative previste dalla legge 64/2001 di istituzione del Servizio Civile, le circolari, i decreti attuativi, i regolamenti, le direttive ed i protocolli dell’ufficio nazionale per il Servizio Civile e le standardizza con l’obiettivo di un valutazione uniforme dei candidati in rapporto ai progetti ed ai territori in cui essi si svolgono e con l’obiettivo di garantire un’elevata qualità delle risorse umane da impiegare nei progetti.</w:t>
            </w:r>
          </w:p>
          <w:p w:rsidR="007B49D3" w:rsidRPr="00972E1E" w:rsidRDefault="007B49D3" w:rsidP="004F6744">
            <w:pPr>
              <w:tabs>
                <w:tab w:val="left" w:pos="1825"/>
              </w:tabs>
              <w:jc w:val="both"/>
              <w:rPr>
                <w:rFonts w:ascii="Arial Narrow" w:eastAsia="Arial Unicode MS" w:hAnsi="Arial Narrow"/>
              </w:rPr>
            </w:pPr>
            <w:r>
              <w:rPr>
                <w:rFonts w:ascii="Arial Narrow" w:eastAsia="Arial Unicode MS" w:hAnsi="Arial Narrow"/>
                <w:sz w:val="22"/>
                <w:szCs w:val="22"/>
              </w:rPr>
              <w:tab/>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è stato realizzato per raggiungere i seguenti obiettivi:</w:t>
            </w:r>
          </w:p>
          <w:p w:rsidR="007B49D3" w:rsidRPr="00972E1E" w:rsidRDefault="007B49D3" w:rsidP="007B49D3">
            <w:pPr>
              <w:numPr>
                <w:ilvl w:val="0"/>
                <w:numId w:val="27"/>
              </w:numPr>
              <w:jc w:val="both"/>
              <w:rPr>
                <w:rFonts w:ascii="Arial Narrow" w:eastAsia="Arial Unicode MS" w:hAnsi="Arial Narrow"/>
              </w:rPr>
            </w:pPr>
            <w:r w:rsidRPr="00972E1E">
              <w:rPr>
                <w:rFonts w:ascii="Arial Narrow" w:eastAsia="Arial Unicode MS" w:hAnsi="Arial Narrow"/>
                <w:sz w:val="22"/>
                <w:szCs w:val="22"/>
              </w:rPr>
              <w:t>promozione del Servizio Civile;</w:t>
            </w:r>
          </w:p>
          <w:p w:rsidR="007B49D3" w:rsidRPr="00972E1E" w:rsidRDefault="007B49D3" w:rsidP="007B49D3">
            <w:pPr>
              <w:numPr>
                <w:ilvl w:val="0"/>
                <w:numId w:val="27"/>
              </w:numPr>
              <w:jc w:val="both"/>
              <w:rPr>
                <w:rFonts w:ascii="Arial Narrow" w:eastAsia="Arial Unicode MS" w:hAnsi="Arial Narrow"/>
              </w:rPr>
            </w:pPr>
            <w:r w:rsidRPr="00972E1E">
              <w:rPr>
                <w:rFonts w:ascii="Arial Narrow" w:eastAsia="Arial Unicode MS" w:hAnsi="Arial Narrow"/>
                <w:sz w:val="22"/>
                <w:szCs w:val="22"/>
              </w:rPr>
              <w:t>supporto alle singole realtà partner partecipanti al progetto nella realizzazione della propria campagna promozionale;</w:t>
            </w:r>
          </w:p>
          <w:p w:rsidR="007B49D3" w:rsidRPr="00972E1E" w:rsidRDefault="007B49D3" w:rsidP="007B49D3">
            <w:pPr>
              <w:numPr>
                <w:ilvl w:val="0"/>
                <w:numId w:val="27"/>
              </w:numPr>
              <w:jc w:val="both"/>
              <w:rPr>
                <w:rFonts w:ascii="Arial Narrow" w:eastAsia="Arial Unicode MS" w:hAnsi="Arial Narrow"/>
              </w:rPr>
            </w:pPr>
            <w:r w:rsidRPr="00972E1E">
              <w:rPr>
                <w:rFonts w:ascii="Arial Narrow" w:eastAsia="Arial Unicode MS" w:hAnsi="Arial Narrow"/>
                <w:sz w:val="22"/>
                <w:szCs w:val="22"/>
              </w:rPr>
              <w:t>gestire le procedure selettive mettendosi al servizio dei giovani beneficiari facendo loro percepire il significato di tale procedura all’interno del percorso previsto dal Servizio Civile.</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di reclutamento prevede differenti fasi di realizzazione;</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b/>
                <w:sz w:val="22"/>
                <w:szCs w:val="22"/>
              </w:rPr>
              <w:t>Fase promozionale</w:t>
            </w:r>
            <w:r w:rsidRPr="00972E1E">
              <w:rPr>
                <w:rFonts w:ascii="Arial Narrow" w:eastAsia="Arial Unicode MS" w:hAnsi="Arial Narrow"/>
                <w:sz w:val="22"/>
                <w:szCs w:val="22"/>
              </w:rPr>
              <w:t>:  permette di definire le informazioni procedurali a livello nazionale, i compiti organizzativi e gli  strumenti utilizzati per gli aspetti di comunicazione.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Per un sistema di reclutamento ottimale a distanza saranno utilizzati tutti gli strumenti disponibili dell’ente per garantire la maggiore diffusione  dell’iniziativa.</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Verranno diffusi comunicati stampa ai maggiori quotidiani, riviste,  siti web ed ai centri informagiovanisu tutto il territorio nazionale.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Saranno organizzati per gli operatori coinvolti nel Servizio Civile incontri di orientamento e sarà creato ad hoc un servizio di newsletter attraverso il quale verranno informati gli enti partner su tutti gli aggiornamenti relativi al Servizio Civile.</w:t>
            </w:r>
          </w:p>
          <w:p w:rsidR="007B49D3" w:rsidRPr="00972E1E" w:rsidRDefault="007B49D3" w:rsidP="004F6744">
            <w:pPr>
              <w:jc w:val="both"/>
              <w:rPr>
                <w:rFonts w:ascii="Arial Narrow" w:eastAsia="Arial Unicode MS" w:hAnsi="Arial Narrow"/>
                <w:b/>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b/>
                <w:sz w:val="22"/>
                <w:szCs w:val="22"/>
              </w:rPr>
              <w:t>Fase di orientamento</w:t>
            </w:r>
            <w:r w:rsidRPr="00972E1E">
              <w:rPr>
                <w:rFonts w:ascii="Arial Narrow" w:eastAsia="Arial Unicode MS" w:hAnsi="Arial Narrow"/>
                <w:sz w:val="22"/>
                <w:szCs w:val="22"/>
              </w:rPr>
              <w:t>: nel corso della pubblicazione del bando i giovani candidati verranno supportati nella scelta del progetto più idoneo alle loro caratteristiche attraverso una consulenza via mail e telefonica dal personale preposto dagli enti.</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Verrà messa a disposizione una linea telefonica dedicata al servizio che garantirà informazioni ai candidati e verrà fornito un indirizzo mail specifico per tutte le richieste di consulenza e faq.</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b/>
              </w:rPr>
            </w:pPr>
            <w:r w:rsidRPr="00972E1E">
              <w:rPr>
                <w:rFonts w:ascii="Arial Narrow" w:eastAsia="Arial Unicode MS" w:hAnsi="Arial Narrow"/>
                <w:b/>
                <w:sz w:val="22"/>
                <w:szCs w:val="22"/>
              </w:rPr>
              <w:t>Fase di selezione: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I candidati come previsto dall’Ufficio Nazionale per il Servizio Civile dovranno attenersi alle indicazioni fornite dall’ente in ordine ai tempi ai luoghi ed alle modalità delle procedure selettive.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La convocazione dei candidati relativa ai tempi ed ai luoghi della selezione verrà effettuata attraverso la pubblicazione delle informazioni sul sito dell’ente.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Gli enti provvederanno ad elaborare e trasmettere le graduatorie secondo quanto previsto dalla normativa vigente del Servizio Civile.</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b/>
              </w:rPr>
            </w:pPr>
            <w:r w:rsidRPr="00972E1E">
              <w:rPr>
                <w:rFonts w:ascii="Arial Narrow" w:eastAsia="Arial Unicode MS" w:hAnsi="Arial Narrow"/>
                <w:b/>
                <w:sz w:val="22"/>
                <w:szCs w:val="22"/>
              </w:rPr>
              <w:t>Commissioni</w:t>
            </w:r>
          </w:p>
          <w:p w:rsidR="007B49D3" w:rsidRDefault="007B49D3" w:rsidP="004F6744">
            <w:pPr>
              <w:jc w:val="both"/>
              <w:rPr>
                <w:rFonts w:ascii="Arial Narrow" w:eastAsia="Arial Unicode MS" w:hAnsi="Arial Narrow"/>
              </w:rPr>
            </w:pPr>
            <w:r w:rsidRPr="00972E1E">
              <w:rPr>
                <w:rFonts w:ascii="Arial Narrow" w:eastAsia="Arial Unicode MS" w:hAnsi="Arial Narrow"/>
                <w:sz w:val="22"/>
                <w:szCs w:val="22"/>
              </w:rPr>
              <w:lastRenderedPageBreak/>
              <w:t xml:space="preserve">Saranno costituite commissioni di selezione </w:t>
            </w:r>
            <w:r w:rsidRPr="00266BBF">
              <w:rPr>
                <w:rFonts w:ascii="Arial Narrow" w:eastAsia="Arial Unicode MS" w:hAnsi="Arial Narrow"/>
                <w:sz w:val="22"/>
                <w:szCs w:val="22"/>
              </w:rPr>
              <w:t xml:space="preserve">così composte: il </w:t>
            </w:r>
            <w:r w:rsidRPr="00266BBF">
              <w:rPr>
                <w:rFonts w:ascii="Arial Narrow" w:eastAsia="Arial Unicode MS" w:hAnsi="Arial Narrow"/>
                <w:b/>
                <w:sz w:val="22"/>
                <w:szCs w:val="22"/>
              </w:rPr>
              <w:t xml:space="preserve">Presidente, Dott. Michele Selicatie/o in sua sostituzione Avv. Francesco Sgobba, </w:t>
            </w:r>
            <w:r w:rsidRPr="00266BBF">
              <w:rPr>
                <w:rFonts w:ascii="Arial Narrow" w:eastAsia="Arial Unicode MS" w:hAnsi="Arial Narrow"/>
                <w:sz w:val="22"/>
                <w:szCs w:val="22"/>
              </w:rPr>
              <w:t xml:space="preserve">esperto della disciplina del Servizio Civile </w:t>
            </w:r>
            <w:r>
              <w:rPr>
                <w:rFonts w:ascii="Arial Narrow" w:eastAsia="Arial Unicode MS" w:hAnsi="Arial Narrow"/>
                <w:sz w:val="22"/>
                <w:szCs w:val="22"/>
              </w:rPr>
              <w:t xml:space="preserve">e </w:t>
            </w:r>
            <w:r w:rsidRPr="00266BBF">
              <w:rPr>
                <w:rFonts w:ascii="Arial Narrow" w:eastAsia="Arial Unicode MS" w:hAnsi="Arial Narrow"/>
                <w:sz w:val="22"/>
                <w:szCs w:val="22"/>
              </w:rPr>
              <w:t>da 2 componenti nominati dall'ente e 2 addetti alla segreteria di selezione nominati dalla Nom</w:t>
            </w:r>
            <w:r>
              <w:rPr>
                <w:rFonts w:ascii="Arial Narrow" w:eastAsia="Arial Unicode MS" w:hAnsi="Arial Narrow"/>
                <w:sz w:val="22"/>
                <w:szCs w:val="22"/>
              </w:rPr>
              <w:t>i</w:t>
            </w:r>
            <w:r w:rsidRPr="00266BBF">
              <w:rPr>
                <w:rFonts w:ascii="Arial Narrow" w:eastAsia="Arial Unicode MS" w:hAnsi="Arial Narrow"/>
                <w:sz w:val="22"/>
                <w:szCs w:val="22"/>
              </w:rPr>
              <w:t>nasrl società incaricata per le selezioni</w:t>
            </w:r>
            <w:r>
              <w:rPr>
                <w:rFonts w:ascii="Arial Narrow" w:eastAsia="Arial Unicode MS" w:hAnsi="Arial Narrow"/>
                <w:sz w:val="22"/>
                <w:szCs w:val="22"/>
              </w:rPr>
              <w:t>.</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Le graduatorie finali saranno pubblicate sul sito dell’ente capofila.</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b/>
                <w:sz w:val="22"/>
                <w:szCs w:val="22"/>
              </w:rPr>
              <w:t>Metodologia e tecniche utilizzate</w:t>
            </w:r>
            <w:r w:rsidRPr="00972E1E">
              <w:rPr>
                <w:rFonts w:ascii="Arial Narrow" w:eastAsia="Arial Unicode MS" w:hAnsi="Arial Narrow"/>
                <w:sz w:val="22"/>
                <w:szCs w:val="22"/>
              </w:rPr>
              <w:t>:</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seguente sistema di valutazione è finalizzato ad individuare procedure criteri e modalità che garantiscono processi selettivi efficaci, obiettivi e trasparenti dei volontari che andranno in servizio.</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di valutazione mira a realizzare un’elevata coerenza tra quanto richiesto dalla sede in termini di competenze e quanto posseduto dal candidato partecipante alla selezione.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Il punteggio massimo che un candidato può ottenere è </w:t>
            </w:r>
            <w:r w:rsidRPr="00972E1E">
              <w:rPr>
                <w:rFonts w:ascii="Arial Narrow" w:eastAsia="Arial Unicode MS" w:hAnsi="Arial Narrow"/>
                <w:b/>
                <w:sz w:val="22"/>
                <w:szCs w:val="22"/>
              </w:rPr>
              <w:t>110 punti</w:t>
            </w:r>
            <w:r w:rsidRPr="00972E1E">
              <w:rPr>
                <w:rFonts w:ascii="Arial Narrow" w:eastAsia="Arial Unicode MS" w:hAnsi="Arial Narrow"/>
                <w:sz w:val="22"/>
                <w:szCs w:val="22"/>
              </w:rPr>
              <w:t xml:space="preserve"> così ripartiti: </w:t>
            </w:r>
          </w:p>
          <w:p w:rsidR="007B49D3" w:rsidRPr="00972E1E" w:rsidRDefault="007B49D3" w:rsidP="004F6744">
            <w:pPr>
              <w:ind w:left="61"/>
              <w:jc w:val="both"/>
              <w:rPr>
                <w:rFonts w:ascii="Arial Narrow" w:eastAsia="Arial Unicode MS" w:hAnsi="Arial Narrow"/>
              </w:rPr>
            </w:pPr>
          </w:p>
          <w:p w:rsidR="007B49D3" w:rsidRPr="00972E1E" w:rsidRDefault="007B49D3" w:rsidP="007B49D3">
            <w:pPr>
              <w:numPr>
                <w:ilvl w:val="0"/>
                <w:numId w:val="1"/>
              </w:numPr>
              <w:jc w:val="both"/>
              <w:rPr>
                <w:rFonts w:ascii="Arial Narrow" w:eastAsia="Arial Unicode MS" w:hAnsi="Arial Narrow"/>
              </w:rPr>
            </w:pPr>
            <w:r w:rsidRPr="00972E1E">
              <w:rPr>
                <w:rFonts w:ascii="Arial Narrow" w:eastAsia="Arial Unicode MS" w:hAnsi="Arial Narrow"/>
                <w:sz w:val="22"/>
                <w:szCs w:val="22"/>
              </w:rPr>
              <w:t xml:space="preserve">Scheda del colloquio </w:t>
            </w:r>
            <w:r w:rsidRPr="00972E1E">
              <w:rPr>
                <w:rFonts w:ascii="Arial Narrow" w:eastAsia="Arial Unicode MS" w:hAnsi="Arial Narrow"/>
                <w:b/>
                <w:sz w:val="22"/>
                <w:szCs w:val="22"/>
              </w:rPr>
              <w:t>60 pt</w:t>
            </w:r>
            <w:r>
              <w:rPr>
                <w:rFonts w:ascii="Arial Narrow" w:eastAsia="Arial Unicode MS" w:hAnsi="Arial Narrow"/>
                <w:b/>
                <w:sz w:val="22"/>
                <w:szCs w:val="22"/>
              </w:rPr>
              <w:t xml:space="preserve"> (Allegato 4)</w:t>
            </w:r>
          </w:p>
          <w:p w:rsidR="007B49D3" w:rsidRPr="00972E1E" w:rsidRDefault="007B49D3" w:rsidP="007B49D3">
            <w:pPr>
              <w:numPr>
                <w:ilvl w:val="0"/>
                <w:numId w:val="1"/>
              </w:numPr>
              <w:jc w:val="both"/>
              <w:rPr>
                <w:rFonts w:ascii="Arial Narrow" w:eastAsia="Arial Unicode MS" w:hAnsi="Arial Narrow"/>
                <w:b/>
              </w:rPr>
            </w:pPr>
            <w:r>
              <w:rPr>
                <w:rFonts w:ascii="Arial Narrow" w:eastAsia="Arial Unicode MS" w:hAnsi="Arial Narrow"/>
                <w:sz w:val="22"/>
                <w:szCs w:val="22"/>
              </w:rPr>
              <w:t>Scheda Titoli - Pregresse esperienze</w:t>
            </w:r>
            <w:r w:rsidRPr="00972E1E">
              <w:rPr>
                <w:rFonts w:ascii="Arial Narrow" w:eastAsia="Arial Unicode MS" w:hAnsi="Arial Narrow"/>
                <w:sz w:val="22"/>
                <w:szCs w:val="22"/>
              </w:rPr>
              <w:t xml:space="preserve">, titoli di studio, esperienze aggiuntive non valutate in precedenza ed altre conoscenze  </w:t>
            </w:r>
            <w:r w:rsidRPr="00972E1E">
              <w:rPr>
                <w:rFonts w:ascii="Arial Narrow" w:eastAsia="Arial Unicode MS" w:hAnsi="Arial Narrow"/>
                <w:b/>
                <w:sz w:val="22"/>
                <w:szCs w:val="22"/>
              </w:rPr>
              <w:t>50 pt</w:t>
            </w:r>
          </w:p>
          <w:p w:rsidR="007B49D3" w:rsidRPr="00972E1E" w:rsidRDefault="007B49D3" w:rsidP="004F6744">
            <w:pPr>
              <w:ind w:left="61"/>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Il punteggio massimo della scheda di valutazione da compilare durante il colloquio selettivo di candidati è pari a 60. Il punteggio si riferisce alla sola valutazione finale ottenuta dalla media aritmetica dei giudici relativi ai singoli fattori costituenti la griglia.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punteggio ottenuto dovrà essere riportato con due cifre decimali.</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colloquio si intende superato solo se il punteggio finale è uguale o superiore a 36/60 In caso di punteggio inferiore a 36/60 non si procederà alle valutazioni successive.</w:t>
            </w:r>
          </w:p>
          <w:p w:rsidR="007B49D3" w:rsidRPr="00972E1E" w:rsidRDefault="007B49D3" w:rsidP="004F6744">
            <w:pPr>
              <w:ind w:left="708"/>
              <w:jc w:val="both"/>
              <w:rPr>
                <w:rFonts w:ascii="Arial Narrow" w:eastAsia="Arial Unicode MS" w:hAnsi="Arial Narrow"/>
              </w:rPr>
            </w:pPr>
          </w:p>
          <w:p w:rsidR="007B49D3" w:rsidRPr="00972E1E" w:rsidRDefault="007B49D3" w:rsidP="007B49D3">
            <w:pPr>
              <w:numPr>
                <w:ilvl w:val="0"/>
                <w:numId w:val="26"/>
              </w:numPr>
              <w:jc w:val="both"/>
              <w:rPr>
                <w:rFonts w:ascii="Arial Narrow" w:eastAsia="Arial Unicode MS" w:hAnsi="Arial Narrow"/>
              </w:rPr>
            </w:pPr>
            <w:r w:rsidRPr="00972E1E">
              <w:rPr>
                <w:rFonts w:ascii="Arial Narrow" w:eastAsia="Arial Unicode MS" w:hAnsi="Arial Narrow"/>
                <w:sz w:val="22"/>
                <w:szCs w:val="22"/>
              </w:rPr>
              <w:t>Variabili che si intendono misurare e relativi indicatori:</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Verranno misurate le variabili attinenti al curriculum vitae (valutazioni dei titoli, certificazioni linguistiche ed informatiche, competenze acquisite ed  esperienze aggiuntive) . Per i titoli di studio verrà valutato il titolo più elevato. Per esperienze aggiuntive si intendono le esperienze non valutate precedentemente, es. tirocini o stage.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Verranno inoltre valutate (come allegato 3 del bando) le precedenti esperienze.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E’ possibile sommare la durata di più esperienze fino al raggiungimento del periodo massimo valutabile.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 coefficienti utilizzati per le precedenti esperienze si riferiscono al mese o frazione mese superiore o uguale a 15 giorni</w:t>
            </w:r>
          </w:p>
          <w:p w:rsidR="007B49D3" w:rsidRPr="00972E1E" w:rsidRDefault="007B49D3" w:rsidP="004F6744">
            <w:pPr>
              <w:tabs>
                <w:tab w:val="num" w:pos="840"/>
              </w:tabs>
              <w:rPr>
                <w:rFonts w:ascii="Arial Narrow" w:eastAsia="Arial Unicode MS" w:hAnsi="Arial Narrow"/>
              </w:rPr>
            </w:pPr>
            <w:r w:rsidRPr="00972E1E">
              <w:rPr>
                <w:rFonts w:ascii="Arial Narrow" w:eastAsia="Arial Unicode MS" w:hAnsi="Arial Narrow"/>
                <w:sz w:val="22"/>
                <w:szCs w:val="22"/>
              </w:rPr>
              <w:t>Il punteggio totale è di 50 punti.</w:t>
            </w:r>
          </w:p>
          <w:p w:rsidR="007B49D3" w:rsidRDefault="007B49D3" w:rsidP="004F6744">
            <w:pPr>
              <w:ind w:left="720"/>
              <w:jc w:val="both"/>
              <w:rPr>
                <w:rFonts w:ascii="Arial Narrow" w:eastAsia="Arial Unicode MS" w:hAnsi="Arial Narrow"/>
                <w:szCs w:val="26"/>
              </w:rPr>
            </w:pPr>
          </w:p>
          <w:p w:rsidR="007B49D3" w:rsidRPr="00972E1E" w:rsidRDefault="007B49D3" w:rsidP="004F6744">
            <w:pPr>
              <w:tabs>
                <w:tab w:val="num" w:pos="840"/>
              </w:tabs>
              <w:rPr>
                <w:rFonts w:ascii="Arial Narrow" w:eastAsia="Arial Unicode MS" w:hAnsi="Arial Narrow"/>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6"/>
              <w:gridCol w:w="2196"/>
            </w:tblGrid>
            <w:tr w:rsidR="007B49D3" w:rsidRPr="00AD4205" w:rsidTr="004F6744">
              <w:trPr>
                <w:jc w:val="center"/>
              </w:trPr>
              <w:tc>
                <w:tcPr>
                  <w:tcW w:w="5946" w:type="dxa"/>
                  <w:shd w:val="clear" w:color="auto" w:fill="C6D9F1" w:themeFill="text2" w:themeFillTint="33"/>
                </w:tcPr>
                <w:p w:rsidR="007B49D3" w:rsidRPr="00AD4205" w:rsidRDefault="007B49D3" w:rsidP="004F6744">
                  <w:pPr>
                    <w:jc w:val="center"/>
                    <w:rPr>
                      <w:rFonts w:ascii="Arial Narrow" w:hAnsi="Arial Narrow"/>
                      <w:b/>
                      <w:sz w:val="20"/>
                    </w:rPr>
                  </w:pPr>
                  <w:r w:rsidRPr="00AD4205">
                    <w:rPr>
                      <w:rFonts w:ascii="Arial Narrow" w:hAnsi="Arial Narrow"/>
                      <w:b/>
                      <w:sz w:val="20"/>
                      <w:szCs w:val="22"/>
                    </w:rPr>
                    <w:t xml:space="preserve">Titoli valutabili per i candidati </w:t>
                  </w:r>
                </w:p>
                <w:p w:rsidR="007B49D3" w:rsidRPr="00AD4205" w:rsidRDefault="007B49D3" w:rsidP="004F6744">
                  <w:pPr>
                    <w:jc w:val="center"/>
                    <w:rPr>
                      <w:rFonts w:ascii="Arial Narrow" w:hAnsi="Arial Narrow"/>
                      <w:b/>
                      <w:sz w:val="20"/>
                    </w:rPr>
                  </w:pPr>
                </w:p>
              </w:tc>
              <w:tc>
                <w:tcPr>
                  <w:tcW w:w="2196" w:type="dxa"/>
                  <w:shd w:val="clear" w:color="auto" w:fill="C6D9F1" w:themeFill="text2" w:themeFillTint="33"/>
                </w:tcPr>
                <w:p w:rsidR="007B49D3" w:rsidRPr="00AD4205" w:rsidRDefault="007B49D3" w:rsidP="004F6744">
                  <w:pPr>
                    <w:jc w:val="center"/>
                    <w:rPr>
                      <w:rFonts w:ascii="Arial Narrow" w:hAnsi="Arial Narrow"/>
                      <w:b/>
                      <w:sz w:val="20"/>
                    </w:rPr>
                  </w:pPr>
                  <w:r w:rsidRPr="00AD4205">
                    <w:rPr>
                      <w:rFonts w:ascii="Arial Narrow" w:hAnsi="Arial Narrow"/>
                      <w:b/>
                      <w:sz w:val="20"/>
                      <w:szCs w:val="22"/>
                    </w:rPr>
                    <w:t>Range</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jc w:val="both"/>
                    <w:rPr>
                      <w:rFonts w:ascii="Arial Narrow" w:hAnsi="Arial Narrow"/>
                      <w:b/>
                      <w:sz w:val="20"/>
                    </w:rPr>
                  </w:pPr>
                  <w:r w:rsidRPr="00AD4205">
                    <w:rPr>
                      <w:rFonts w:ascii="Arial Narrow" w:hAnsi="Arial Narrow"/>
                      <w:b/>
                      <w:sz w:val="20"/>
                      <w:szCs w:val="22"/>
                    </w:rPr>
                    <w:t>PRECEDENTI ESPERIENZE C/O ENTI CHE REALIZZANO IL PROGETTO</w:t>
                  </w:r>
                </w:p>
                <w:p w:rsidR="007B49D3" w:rsidRPr="00AD4205" w:rsidRDefault="007B49D3" w:rsidP="004F6744">
                  <w:pPr>
                    <w:jc w:val="both"/>
                    <w:rPr>
                      <w:rFonts w:ascii="Arial Narrow" w:hAnsi="Arial Narrow"/>
                      <w:b/>
                      <w:sz w:val="20"/>
                    </w:rPr>
                  </w:pPr>
                </w:p>
                <w:p w:rsidR="007B49D3" w:rsidRPr="00AD4205" w:rsidRDefault="007B49D3" w:rsidP="004F6744">
                  <w:pPr>
                    <w:jc w:val="both"/>
                    <w:rPr>
                      <w:rFonts w:ascii="Arial Narrow" w:hAnsi="Arial Narrow"/>
                      <w:sz w:val="20"/>
                    </w:rPr>
                  </w:pPr>
                  <w:r w:rsidRPr="00AD4205">
                    <w:rPr>
                      <w:rFonts w:ascii="Arial Narrow" w:hAnsi="Arial Narrow"/>
                      <w:sz w:val="20"/>
                      <w:szCs w:val="22"/>
                    </w:rPr>
                    <w:t>N.B. si attribuirà il punteggio previsto solo ai candidati che dimostreranno di aver avuto esperienze o collaborazioni presso l'ente che realizza il progetto allegando nel curriculum la durata dell'esperienza e il ruolo ricoperto.</w:t>
                  </w:r>
                </w:p>
              </w:tc>
              <w:tc>
                <w:tcPr>
                  <w:tcW w:w="219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rPr>
                      <w:rFonts w:ascii="Arial Narrow" w:hAnsi="Arial Narrow"/>
                      <w:b/>
                      <w:sz w:val="20"/>
                    </w:rPr>
                  </w:pPr>
                  <w:r w:rsidRPr="00AD4205">
                    <w:rPr>
                      <w:rFonts w:ascii="Arial Narrow" w:hAnsi="Arial Narrow"/>
                      <w:b/>
                      <w:sz w:val="20"/>
                      <w:szCs w:val="22"/>
                    </w:rPr>
                    <w:t xml:space="preserve"> Max 12 punti </w:t>
                  </w:r>
                </w:p>
                <w:p w:rsidR="007B49D3" w:rsidRPr="00AD4205" w:rsidRDefault="007B49D3" w:rsidP="004F6744">
                  <w:pPr>
                    <w:jc w:val="both"/>
                    <w:rPr>
                      <w:rFonts w:ascii="Arial Narrow" w:hAnsi="Arial Narrow"/>
                      <w:sz w:val="20"/>
                    </w:rPr>
                  </w:pPr>
                  <w:r w:rsidRPr="00AD4205">
                    <w:rPr>
                      <w:rFonts w:ascii="Arial Narrow" w:hAnsi="Arial Narrow"/>
                      <w:sz w:val="20"/>
                      <w:szCs w:val="22"/>
                    </w:rPr>
                    <w:t>(1,00 pt per ogni mese o fraz. mese sup. o uguale a 15 gg.)</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jc w:val="both"/>
                    <w:rPr>
                      <w:rFonts w:ascii="Arial Narrow" w:eastAsia="Arial Unicode MS" w:hAnsi="Arial Narrow"/>
                      <w:b/>
                      <w:sz w:val="20"/>
                    </w:rPr>
                  </w:pPr>
                  <w:r w:rsidRPr="00AD4205">
                    <w:rPr>
                      <w:rFonts w:ascii="Arial Narrow" w:eastAsia="Arial Unicode MS" w:hAnsi="Arial Narrow"/>
                      <w:b/>
                      <w:sz w:val="20"/>
                      <w:szCs w:val="22"/>
                    </w:rPr>
                    <w:t>PRECEDENTI ESPERIENZE NELLO STESSO SETTORE DEL PROGETTO C/O ENTI DIVERSI DA QUELLI CHE REALIZZANO IL PROGETTO</w:t>
                  </w:r>
                </w:p>
                <w:p w:rsidR="007B49D3" w:rsidRPr="00AD4205" w:rsidRDefault="007B49D3" w:rsidP="004F6744">
                  <w:pPr>
                    <w:jc w:val="both"/>
                    <w:rPr>
                      <w:rFonts w:ascii="Arial Narrow" w:eastAsia="Arial Unicode MS" w:hAnsi="Arial Narrow"/>
                      <w:b/>
                      <w:sz w:val="20"/>
                    </w:rPr>
                  </w:pPr>
                </w:p>
                <w:p w:rsidR="007B49D3" w:rsidRPr="00AD4205" w:rsidRDefault="007B49D3" w:rsidP="004F6744">
                  <w:pPr>
                    <w:jc w:val="both"/>
                    <w:rPr>
                      <w:rFonts w:ascii="Arial Narrow" w:eastAsia="Arial Unicode MS" w:hAnsi="Arial Narrow"/>
                      <w:sz w:val="20"/>
                    </w:rPr>
                  </w:pPr>
                  <w:r w:rsidRPr="00AD4205">
                    <w:rPr>
                      <w:rFonts w:ascii="Arial Narrow" w:eastAsia="Arial Unicode MS" w:hAnsi="Arial Narrow"/>
                      <w:sz w:val="20"/>
                      <w:szCs w:val="22"/>
                    </w:rPr>
                    <w:t>N.B. si attribuirà il punteggio previsto solo ai candidati che dimostreranno di aver avuto esperienze o collaborazioni nello stesso settore presso l'ente diverso che realizza il progetto allegando nel curriculum la durata dell'esperienza e il ruolo ricoperto.</w:t>
                  </w:r>
                </w:p>
                <w:p w:rsidR="007B49D3" w:rsidRPr="00AD4205" w:rsidRDefault="007B49D3" w:rsidP="004F6744">
                  <w:pPr>
                    <w:jc w:val="both"/>
                    <w:rPr>
                      <w:rFonts w:ascii="Arial Narrow" w:eastAsia="Arial Unicode MS" w:hAnsi="Arial Narrow"/>
                      <w:sz w:val="20"/>
                    </w:rPr>
                  </w:pPr>
                </w:p>
                <w:p w:rsidR="007B49D3" w:rsidRPr="00AD4205" w:rsidRDefault="007B49D3" w:rsidP="004F6744">
                  <w:pPr>
                    <w:jc w:val="both"/>
                    <w:rPr>
                      <w:rFonts w:ascii="Arial Narrow" w:hAnsi="Arial Narrow"/>
                      <w:sz w:val="20"/>
                    </w:rPr>
                  </w:pPr>
                </w:p>
              </w:tc>
              <w:tc>
                <w:tcPr>
                  <w:tcW w:w="2196" w:type="dxa"/>
                  <w:shd w:val="clear" w:color="auto" w:fill="FABF8F" w:themeFill="accent6" w:themeFillTint="99"/>
                </w:tcPr>
                <w:p w:rsidR="007B49D3" w:rsidRPr="00AD4205" w:rsidRDefault="007B49D3" w:rsidP="004F6744">
                  <w:pPr>
                    <w:rPr>
                      <w:rFonts w:ascii="Arial Narrow" w:hAnsi="Arial Narrow"/>
                      <w:b/>
                      <w:sz w:val="20"/>
                    </w:rPr>
                  </w:pPr>
                  <w:r w:rsidRPr="00AD4205">
                    <w:rPr>
                      <w:rFonts w:ascii="Arial Narrow" w:hAnsi="Arial Narrow"/>
                      <w:b/>
                      <w:sz w:val="20"/>
                      <w:szCs w:val="22"/>
                    </w:rPr>
                    <w:lastRenderedPageBreak/>
                    <w:t>Max  9 punti</w:t>
                  </w:r>
                </w:p>
                <w:p w:rsidR="007B49D3" w:rsidRPr="00AD4205" w:rsidRDefault="007B49D3" w:rsidP="004F6744">
                  <w:pPr>
                    <w:rPr>
                      <w:rFonts w:ascii="Arial Narrow" w:hAnsi="Arial Narrow"/>
                      <w:b/>
                      <w:sz w:val="20"/>
                    </w:rPr>
                  </w:pPr>
                </w:p>
                <w:p w:rsidR="007B49D3" w:rsidRDefault="007B49D3" w:rsidP="004F6744">
                  <w:pPr>
                    <w:rPr>
                      <w:rFonts w:ascii="Arial Narrow" w:hAnsi="Arial Narrow"/>
                      <w:sz w:val="20"/>
                    </w:rPr>
                  </w:pPr>
                </w:p>
                <w:p w:rsidR="007B49D3" w:rsidRPr="00AD4205" w:rsidRDefault="007B49D3" w:rsidP="004F6744">
                  <w:pPr>
                    <w:rPr>
                      <w:rFonts w:ascii="Arial Narrow" w:hAnsi="Arial Narrow"/>
                      <w:sz w:val="20"/>
                    </w:rPr>
                  </w:pPr>
                  <w:r w:rsidRPr="00AD4205">
                    <w:rPr>
                      <w:rFonts w:ascii="Arial Narrow" w:hAnsi="Arial Narrow"/>
                      <w:sz w:val="20"/>
                      <w:szCs w:val="22"/>
                    </w:rPr>
                    <w:t>(0,75 pt per ogni mese o fraz. mese sup. o uguale a 15 gg)</w:t>
                  </w:r>
                </w:p>
                <w:p w:rsidR="007B49D3" w:rsidRPr="00AD4205" w:rsidRDefault="007B49D3" w:rsidP="004F6744">
                  <w:pPr>
                    <w:rPr>
                      <w:rFonts w:ascii="Arial Narrow" w:hAnsi="Arial Narrow"/>
                      <w:sz w:val="20"/>
                    </w:rPr>
                  </w:pP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jc w:val="both"/>
                    <w:rPr>
                      <w:rFonts w:ascii="Arial Narrow" w:hAnsi="Arial Narrow"/>
                      <w:b/>
                      <w:sz w:val="20"/>
                    </w:rPr>
                  </w:pPr>
                  <w:r w:rsidRPr="00AD4205">
                    <w:rPr>
                      <w:rFonts w:ascii="Arial Narrow" w:hAnsi="Arial Narrow"/>
                      <w:b/>
                      <w:sz w:val="20"/>
                      <w:szCs w:val="22"/>
                    </w:rPr>
                    <w:t>PRECEDENTI ESPERIENZE IN UN SETTORE DIVERSO C/O ENTI CHE REALIZZANO IL PROGETTO</w:t>
                  </w:r>
                </w:p>
                <w:p w:rsidR="007B49D3" w:rsidRPr="00AD4205" w:rsidRDefault="007B49D3" w:rsidP="004F6744">
                  <w:pPr>
                    <w:jc w:val="both"/>
                    <w:rPr>
                      <w:rFonts w:ascii="Arial Narrow" w:hAnsi="Arial Narrow"/>
                      <w:b/>
                      <w:sz w:val="20"/>
                    </w:rPr>
                  </w:pPr>
                </w:p>
                <w:p w:rsidR="007B49D3" w:rsidRPr="00AD4205" w:rsidRDefault="007B49D3" w:rsidP="004F6744">
                  <w:pPr>
                    <w:jc w:val="both"/>
                    <w:rPr>
                      <w:rFonts w:ascii="Arial Narrow" w:hAnsi="Arial Narrow"/>
                      <w:sz w:val="20"/>
                    </w:rPr>
                  </w:pPr>
                  <w:r w:rsidRPr="00AD4205">
                    <w:rPr>
                      <w:rFonts w:ascii="Arial Narrow" w:hAnsi="Arial Narrow"/>
                      <w:sz w:val="20"/>
                      <w:szCs w:val="22"/>
                    </w:rPr>
                    <w:t>N.B. si attribuirà il punteggio previsto solo ai candidati che dimostreranno di aver avuto esperienze o collaborazioni in settori diversi ma presso l'ente che realizza il progetto allegando nel curriculum la durata dell'esperienza e il ruolo ricoperto.</w:t>
                  </w:r>
                </w:p>
                <w:p w:rsidR="007B49D3" w:rsidRPr="00AD4205" w:rsidRDefault="007B49D3" w:rsidP="004F6744">
                  <w:pPr>
                    <w:jc w:val="both"/>
                    <w:rPr>
                      <w:rFonts w:ascii="Arial Narrow" w:hAnsi="Arial Narrow"/>
                      <w:sz w:val="20"/>
                    </w:rPr>
                  </w:pPr>
                </w:p>
              </w:tc>
              <w:tc>
                <w:tcPr>
                  <w:tcW w:w="219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rPr>
                      <w:rFonts w:ascii="Arial Narrow" w:hAnsi="Arial Narrow"/>
                      <w:b/>
                      <w:sz w:val="20"/>
                    </w:rPr>
                  </w:pPr>
                  <w:r w:rsidRPr="00AD4205">
                    <w:rPr>
                      <w:rFonts w:ascii="Arial Narrow" w:hAnsi="Arial Narrow"/>
                      <w:b/>
                      <w:sz w:val="20"/>
                      <w:szCs w:val="22"/>
                    </w:rPr>
                    <w:t>Max 6 punti</w:t>
                  </w:r>
                </w:p>
                <w:p w:rsidR="007B49D3" w:rsidRPr="00AD4205" w:rsidRDefault="007B49D3" w:rsidP="004F6744">
                  <w:pPr>
                    <w:rPr>
                      <w:rFonts w:ascii="Arial Narrow" w:hAnsi="Arial Narrow"/>
                      <w:b/>
                      <w:sz w:val="20"/>
                    </w:rPr>
                  </w:pPr>
                </w:p>
                <w:p w:rsidR="007B49D3" w:rsidRPr="00AD4205" w:rsidRDefault="007B49D3" w:rsidP="004F6744">
                  <w:pPr>
                    <w:rPr>
                      <w:rFonts w:ascii="Arial Narrow" w:hAnsi="Arial Narrow"/>
                      <w:sz w:val="20"/>
                    </w:rPr>
                  </w:pPr>
                  <w:r w:rsidRPr="00AD4205">
                    <w:rPr>
                      <w:rFonts w:ascii="Arial Narrow" w:hAnsi="Arial Narrow"/>
                      <w:sz w:val="20"/>
                      <w:szCs w:val="22"/>
                    </w:rPr>
                    <w:t>(0,50 pt per ogni mese o fraz. mese sup. o uguale a 15 gg)</w:t>
                  </w:r>
                </w:p>
              </w:tc>
            </w:tr>
            <w:tr w:rsidR="007B49D3" w:rsidRPr="00AD4205" w:rsidTr="004F6744">
              <w:trPr>
                <w:jc w:val="center"/>
              </w:trPr>
              <w:tc>
                <w:tcPr>
                  <w:tcW w:w="5946" w:type="dxa"/>
                  <w:shd w:val="clear" w:color="auto" w:fill="FFFF00"/>
                </w:tcPr>
                <w:p w:rsidR="007B49D3" w:rsidRPr="00AD4205" w:rsidRDefault="007B49D3" w:rsidP="004F6744">
                  <w:pPr>
                    <w:rPr>
                      <w:rFonts w:ascii="Arial Narrow" w:hAnsi="Arial Narrow"/>
                      <w:sz w:val="20"/>
                    </w:rPr>
                  </w:pPr>
                  <w:r w:rsidRPr="00AD4205">
                    <w:rPr>
                      <w:rFonts w:ascii="Arial Narrow" w:hAnsi="Arial Narrow"/>
                      <w:b/>
                      <w:sz w:val="20"/>
                    </w:rPr>
                    <w:t>Complessivo punteggio raggiungibile sulle esperienze</w:t>
                  </w:r>
                </w:p>
              </w:tc>
              <w:tc>
                <w:tcPr>
                  <w:tcW w:w="2196" w:type="dxa"/>
                  <w:shd w:val="clear" w:color="auto" w:fill="FFFF00"/>
                </w:tcPr>
                <w:p w:rsidR="007B49D3" w:rsidRPr="00AD4205" w:rsidRDefault="007B49D3" w:rsidP="004F6744">
                  <w:pPr>
                    <w:rPr>
                      <w:rFonts w:ascii="Arial Narrow" w:hAnsi="Arial Narrow"/>
                      <w:sz w:val="20"/>
                    </w:rPr>
                  </w:pPr>
                  <w:r w:rsidRPr="00AD4205">
                    <w:rPr>
                      <w:rFonts w:ascii="Arial Narrow" w:hAnsi="Arial Narrow"/>
                      <w:b/>
                      <w:sz w:val="20"/>
                    </w:rPr>
                    <w:t>Max 27 punti</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rPr>
                      <w:rFonts w:ascii="Arial Narrow" w:hAnsi="Arial Narrow"/>
                      <w:b/>
                      <w:sz w:val="20"/>
                    </w:rPr>
                  </w:pPr>
                  <w:r w:rsidRPr="00AD4205">
                    <w:rPr>
                      <w:rFonts w:ascii="Arial Narrow" w:hAnsi="Arial Narrow"/>
                      <w:b/>
                      <w:sz w:val="20"/>
                      <w:szCs w:val="22"/>
                    </w:rPr>
                    <w:t>Titoli di studio (per i punteggi si prende quello conseguito più alto)</w:t>
                  </w:r>
                </w:p>
                <w:p w:rsidR="007B49D3" w:rsidRPr="00AD4205" w:rsidRDefault="007B49D3" w:rsidP="004F6744">
                  <w:pPr>
                    <w:rPr>
                      <w:rFonts w:ascii="Arial Narrow" w:hAnsi="Arial Narrow"/>
                      <w:b/>
                      <w:sz w:val="20"/>
                    </w:rPr>
                  </w:pPr>
                </w:p>
                <w:p w:rsidR="007B49D3" w:rsidRPr="00AD4205" w:rsidRDefault="007B49D3" w:rsidP="007B49D3">
                  <w:pPr>
                    <w:numPr>
                      <w:ilvl w:val="0"/>
                      <w:numId w:val="28"/>
                    </w:numPr>
                    <w:rPr>
                      <w:rFonts w:ascii="Arial Narrow" w:hAnsi="Arial Narrow"/>
                      <w:b/>
                      <w:sz w:val="20"/>
                    </w:rPr>
                  </w:pPr>
                  <w:r w:rsidRPr="00AD4205">
                    <w:rPr>
                      <w:rFonts w:ascii="Arial Narrow" w:hAnsi="Arial Narrow"/>
                      <w:b/>
                      <w:sz w:val="20"/>
                      <w:szCs w:val="22"/>
                    </w:rPr>
                    <w:t>Laurea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Laurea non attinente a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Laurea di I livello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Laurea di I livello non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 xml:space="preserve">Diploma attinente al progetto </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Diploma non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Frequenza scuola media Superiore</w:t>
                  </w:r>
                </w:p>
                <w:p w:rsidR="007B49D3" w:rsidRPr="00AD4205" w:rsidRDefault="007B49D3" w:rsidP="004F6744">
                  <w:pPr>
                    <w:rPr>
                      <w:rFonts w:ascii="Arial Narrow" w:hAnsi="Arial Narrow"/>
                      <w:b/>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La votazione del titolo medesimo, di qualsiasi livello, ivi compresi i diplomi di strumento musicale rilasciati dai Conservatori di musica statale o da Istituti musicali pareggiati, deve essere rapportata su base 110.</w:t>
                  </w:r>
                </w:p>
              </w:tc>
              <w:tc>
                <w:tcPr>
                  <w:tcW w:w="2196" w:type="dxa"/>
                  <w:shd w:val="clear" w:color="auto" w:fill="FABF8F" w:themeFill="accent6" w:themeFillTint="99"/>
                </w:tcPr>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b/>
                      <w:sz w:val="20"/>
                      <w:szCs w:val="20"/>
                    </w:rPr>
                  </w:pPr>
                  <w:r w:rsidRPr="00AD4205">
                    <w:rPr>
                      <w:rFonts w:ascii="Arial Narrow" w:hAnsi="Arial Narrow"/>
                      <w:b/>
                      <w:sz w:val="20"/>
                      <w:szCs w:val="20"/>
                    </w:rPr>
                    <w:t>8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7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7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6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6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 xml:space="preserve">5 punti </w:t>
                  </w:r>
                </w:p>
                <w:p w:rsidR="007B49D3" w:rsidRPr="00AD4205" w:rsidRDefault="007B49D3" w:rsidP="004F6744">
                  <w:pPr>
                    <w:rPr>
                      <w:rFonts w:ascii="Arial Narrow" w:hAnsi="Arial Narrow"/>
                      <w:b/>
                      <w:sz w:val="20"/>
                      <w:szCs w:val="20"/>
                    </w:rPr>
                  </w:pPr>
                  <w:r w:rsidRPr="00AD4205">
                    <w:rPr>
                      <w:rFonts w:ascii="Arial Narrow" w:hAnsi="Arial Narrow"/>
                      <w:b/>
                      <w:sz w:val="20"/>
                      <w:szCs w:val="20"/>
                    </w:rPr>
                    <w:t>Max 4 punti( 1pt per ogni anno concluso)</w:t>
                  </w: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b/>
                      <w:sz w:val="20"/>
                      <w:szCs w:val="20"/>
                    </w:rPr>
                  </w:pP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TITOLI MASTER E SPECIALIZZAZIONI</w:t>
                  </w: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r w:rsidRPr="00AD4205">
                    <w:rPr>
                      <w:rFonts w:ascii="Arial Narrow" w:hAnsi="Arial Narrow"/>
                      <w:b/>
                      <w:sz w:val="20"/>
                      <w:szCs w:val="20"/>
                    </w:rPr>
                    <w:t>Max  3 punti per Master Universitario o Short master universitario</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sz w:val="20"/>
                    </w:rPr>
                  </w:pPr>
                  <w:r w:rsidRPr="00AD4205">
                    <w:rPr>
                      <w:rFonts w:ascii="Arial Narrow" w:hAnsi="Arial Narrow"/>
                      <w:b/>
                      <w:sz w:val="20"/>
                      <w:szCs w:val="22"/>
                    </w:rPr>
                    <w:t xml:space="preserve">TITOLI PROFESSIONALI </w:t>
                  </w:r>
                  <w:r w:rsidRPr="00AD4205">
                    <w:rPr>
                      <w:rFonts w:ascii="Arial Narrow" w:hAnsi="Arial Narrow"/>
                      <w:sz w:val="20"/>
                      <w:szCs w:val="22"/>
                    </w:rPr>
                    <w:t>valutare solo il titolo più elevato</w:t>
                  </w:r>
                </w:p>
                <w:p w:rsidR="007B49D3" w:rsidRPr="00AD4205" w:rsidRDefault="007B49D3" w:rsidP="004F6744">
                  <w:pPr>
                    <w:autoSpaceDE w:val="0"/>
                    <w:jc w:val="both"/>
                    <w:rPr>
                      <w:rFonts w:ascii="Arial Narrow" w:hAnsi="Arial Narrow"/>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Attinenti al progetto</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 xml:space="preserve">Non attinenti al progetto </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Non terminato</w:t>
                  </w:r>
                </w:p>
                <w:p w:rsidR="007B49D3" w:rsidRPr="00AD4205" w:rsidRDefault="007B49D3" w:rsidP="004F6744">
                  <w:pPr>
                    <w:autoSpaceDE w:val="0"/>
                    <w:jc w:val="both"/>
                    <w:rPr>
                      <w:rFonts w:ascii="Arial Narrow" w:hAnsi="Arial Narrow"/>
                      <w:sz w:val="20"/>
                    </w:rPr>
                  </w:pPr>
                </w:p>
                <w:p w:rsidR="007B49D3" w:rsidRPr="00AD4205" w:rsidRDefault="007B49D3" w:rsidP="004F6744">
                  <w:pPr>
                    <w:autoSpaceDE w:val="0"/>
                    <w:jc w:val="both"/>
                    <w:rPr>
                      <w:rFonts w:ascii="Arial Narrow" w:hAnsi="Arial Narrow"/>
                      <w:sz w:val="20"/>
                    </w:rPr>
                  </w:pPr>
                  <w:r>
                    <w:rPr>
                      <w:rFonts w:ascii="Arial Narrow" w:hAnsi="Arial Narrow"/>
                      <w:sz w:val="20"/>
                      <w:szCs w:val="22"/>
                    </w:rPr>
                    <w:t>NB: R</w:t>
                  </w:r>
                  <w:r w:rsidRPr="00AD4205">
                    <w:rPr>
                      <w:rFonts w:ascii="Arial Narrow" w:hAnsi="Arial Narrow"/>
                      <w:sz w:val="20"/>
                      <w:szCs w:val="22"/>
                    </w:rPr>
                    <w:t xml:space="preserve">ilasciati da Enti di Formazione o Società private </w:t>
                  </w:r>
                </w:p>
                <w:p w:rsidR="007B49D3" w:rsidRPr="00AD4205" w:rsidRDefault="007B49D3" w:rsidP="004F6744">
                  <w:pPr>
                    <w:autoSpaceDE w:val="0"/>
                    <w:jc w:val="both"/>
                    <w:rPr>
                      <w:rFonts w:ascii="Arial Narrow" w:hAnsi="Arial Narrow"/>
                      <w:b/>
                      <w:sz w:val="20"/>
                    </w:rPr>
                  </w:pP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r w:rsidRPr="00AD4205">
                    <w:rPr>
                      <w:rFonts w:ascii="Arial Narrow" w:hAnsi="Arial Narrow"/>
                      <w:b/>
                      <w:sz w:val="20"/>
                      <w:szCs w:val="20"/>
                    </w:rPr>
                    <w:t>Max 4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Max 2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Max 1 punto</w:t>
                  </w:r>
                </w:p>
              </w:tc>
            </w:tr>
            <w:tr w:rsidR="007B49D3" w:rsidRPr="00AD4205" w:rsidTr="004F6744">
              <w:trPr>
                <w:jc w:val="center"/>
              </w:trPr>
              <w:tc>
                <w:tcPr>
                  <w:tcW w:w="5946" w:type="dxa"/>
                  <w:shd w:val="clear" w:color="auto" w:fill="FFFF00"/>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Complessivo punteggio raggiungibile sui Titoli</w:t>
                  </w:r>
                </w:p>
              </w:tc>
              <w:tc>
                <w:tcPr>
                  <w:tcW w:w="2196" w:type="dxa"/>
                  <w:shd w:val="clear" w:color="auto" w:fill="FFFF00"/>
                </w:tcPr>
                <w:p w:rsidR="007B49D3" w:rsidRPr="00AD4205" w:rsidRDefault="007B49D3" w:rsidP="004F6744">
                  <w:pPr>
                    <w:rPr>
                      <w:rFonts w:ascii="Arial Narrow" w:hAnsi="Arial Narrow"/>
                      <w:b/>
                      <w:sz w:val="20"/>
                      <w:szCs w:val="20"/>
                    </w:rPr>
                  </w:pPr>
                  <w:r w:rsidRPr="00AD4205">
                    <w:rPr>
                      <w:rFonts w:ascii="Arial Narrow" w:hAnsi="Arial Narrow"/>
                      <w:b/>
                      <w:sz w:val="20"/>
                      <w:szCs w:val="20"/>
                    </w:rPr>
                    <w:t>Max 15 punti</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ESPERIENZE NEL VOLONTARIATO o LAVORATIVE</w:t>
                  </w:r>
                </w:p>
                <w:p w:rsidR="007B49D3" w:rsidRPr="00AD4205" w:rsidRDefault="007B49D3" w:rsidP="004F6744">
                  <w:pPr>
                    <w:autoSpaceDE w:val="0"/>
                    <w:jc w:val="both"/>
                    <w:rPr>
                      <w:rFonts w:ascii="Arial Narrow" w:hAnsi="Arial Narrow"/>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Purchè ben documentate nel cv, si fa presente che devono essere ben documentate nel periodo, saranno prese in considerazioni anche le esperienze all'estero</w:t>
                  </w: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r w:rsidRPr="00AD4205">
                    <w:rPr>
                      <w:rFonts w:ascii="Arial Narrow" w:hAnsi="Arial Narrow"/>
                      <w:b/>
                      <w:sz w:val="20"/>
                      <w:szCs w:val="20"/>
                    </w:rPr>
                    <w:t>Max 4 punti</w:t>
                  </w:r>
                </w:p>
                <w:p w:rsidR="007B49D3" w:rsidRPr="00AD4205" w:rsidRDefault="007B49D3" w:rsidP="004F6744">
                  <w:pPr>
                    <w:rPr>
                      <w:rFonts w:ascii="Arial Narrow" w:hAnsi="Arial Narrow"/>
                      <w:sz w:val="20"/>
                      <w:szCs w:val="20"/>
                    </w:rPr>
                  </w:pPr>
                  <w:r w:rsidRPr="00AD4205">
                    <w:rPr>
                      <w:rFonts w:ascii="Arial Narrow" w:hAnsi="Arial Narrow"/>
                      <w:sz w:val="20"/>
                      <w:szCs w:val="20"/>
                    </w:rPr>
                    <w:t>(1 punto per esperienza)</w:t>
                  </w:r>
                </w:p>
                <w:p w:rsidR="007B49D3" w:rsidRPr="00AD4205" w:rsidRDefault="007B49D3" w:rsidP="004F6744">
                  <w:pPr>
                    <w:rPr>
                      <w:rFonts w:ascii="Arial Narrow" w:hAnsi="Arial Narrow"/>
                      <w:sz w:val="20"/>
                      <w:szCs w:val="20"/>
                    </w:rPr>
                  </w:pP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 xml:space="preserve">ALTRE CONOSCENZE </w:t>
                  </w:r>
                </w:p>
                <w:p w:rsidR="007B49D3" w:rsidRPr="00AD4205" w:rsidRDefault="007B49D3" w:rsidP="007B49D3">
                  <w:pPr>
                    <w:numPr>
                      <w:ilvl w:val="0"/>
                      <w:numId w:val="31"/>
                    </w:numPr>
                    <w:autoSpaceDE w:val="0"/>
                    <w:jc w:val="both"/>
                    <w:rPr>
                      <w:rFonts w:ascii="Arial Narrow" w:hAnsi="Arial Narrow"/>
                      <w:b/>
                      <w:sz w:val="20"/>
                    </w:rPr>
                  </w:pPr>
                  <w:r w:rsidRPr="00AD4205">
                    <w:rPr>
                      <w:rFonts w:ascii="Arial Narrow" w:hAnsi="Arial Narrow"/>
                      <w:b/>
                      <w:sz w:val="20"/>
                      <w:szCs w:val="22"/>
                    </w:rPr>
                    <w:t>Certificazioni informatiche e digitali e linguistiche</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Si valuta solo il titolo di grado più avanzato di ogni specifico settore</w:t>
                  </w:r>
                </w:p>
                <w:p w:rsidR="007B49D3" w:rsidRPr="00AD4205" w:rsidRDefault="007B49D3" w:rsidP="004F6744">
                  <w:pPr>
                    <w:autoSpaceDE w:val="0"/>
                    <w:jc w:val="both"/>
                    <w:rPr>
                      <w:rFonts w:ascii="Arial Narrow" w:hAnsi="Arial Narrow"/>
                      <w:b/>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ECDL o MICROSOFT  punti 2</w:t>
                  </w:r>
                </w:p>
                <w:p w:rsidR="007B49D3" w:rsidRPr="00AD4205" w:rsidRDefault="007B49D3" w:rsidP="004F6744">
                  <w:pPr>
                    <w:autoSpaceDE w:val="0"/>
                    <w:jc w:val="both"/>
                    <w:rPr>
                      <w:rFonts w:ascii="Arial Narrow" w:hAnsi="Arial Narrow"/>
                      <w:b/>
                      <w:sz w:val="20"/>
                    </w:rPr>
                  </w:pPr>
                </w:p>
                <w:p w:rsidR="007B49D3" w:rsidRPr="00AD4205" w:rsidRDefault="007B49D3" w:rsidP="007B49D3">
                  <w:pPr>
                    <w:numPr>
                      <w:ilvl w:val="0"/>
                      <w:numId w:val="32"/>
                    </w:numPr>
                    <w:autoSpaceDE w:val="0"/>
                    <w:jc w:val="both"/>
                    <w:rPr>
                      <w:rFonts w:ascii="Arial Narrow" w:hAnsi="Arial Narrow"/>
                      <w:sz w:val="20"/>
                    </w:rPr>
                  </w:pPr>
                  <w:r w:rsidRPr="00AD4205">
                    <w:rPr>
                      <w:rFonts w:ascii="Arial Narrow" w:hAnsi="Arial Narrow"/>
                      <w:b/>
                      <w:sz w:val="20"/>
                      <w:szCs w:val="22"/>
                    </w:rPr>
                    <w:lastRenderedPageBreak/>
                    <w:t xml:space="preserve">Certificazioni linguistiche – inglese  </w:t>
                  </w:r>
                  <w:r w:rsidRPr="00AD4205">
                    <w:rPr>
                      <w:rFonts w:ascii="Arial Narrow" w:hAnsi="Arial Narrow"/>
                      <w:sz w:val="20"/>
                      <w:szCs w:val="22"/>
                    </w:rPr>
                    <w:t>( o altre lingue)</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Si valutano attestati di frequenza e di partecipazione a corsi di lingua straniera con un livello minimo  di conseguimento del B1</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B1</w:t>
                  </w:r>
                  <w:r w:rsidRPr="00AD4205">
                    <w:rPr>
                      <w:rFonts w:ascii="Arial Narrow" w:hAnsi="Arial Narrow"/>
                      <w:sz w:val="20"/>
                      <w:szCs w:val="22"/>
                    </w:rPr>
                    <w:tab/>
                    <w:t>punti 0,50</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B2</w:t>
                  </w:r>
                  <w:r w:rsidRPr="00AD4205">
                    <w:rPr>
                      <w:rFonts w:ascii="Arial Narrow" w:hAnsi="Arial Narrow"/>
                      <w:sz w:val="20"/>
                      <w:szCs w:val="22"/>
                    </w:rPr>
                    <w:tab/>
                    <w:t>punti 1</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C1</w:t>
                  </w:r>
                  <w:r w:rsidRPr="00AD4205">
                    <w:rPr>
                      <w:rFonts w:ascii="Arial Narrow" w:hAnsi="Arial Narrow"/>
                      <w:sz w:val="20"/>
                      <w:szCs w:val="22"/>
                    </w:rPr>
                    <w:tab/>
                    <w:t>punti 1,50</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C2</w:t>
                  </w:r>
                  <w:r w:rsidRPr="00AD4205">
                    <w:rPr>
                      <w:rFonts w:ascii="Arial Narrow" w:hAnsi="Arial Narrow"/>
                      <w:sz w:val="20"/>
                      <w:szCs w:val="22"/>
                    </w:rPr>
                    <w:tab/>
                    <w:t>punti 2</w:t>
                  </w:r>
                </w:p>
                <w:p w:rsidR="007B49D3" w:rsidRPr="00AD4205" w:rsidRDefault="007B49D3" w:rsidP="004F6744">
                  <w:pPr>
                    <w:autoSpaceDE w:val="0"/>
                    <w:jc w:val="both"/>
                    <w:rPr>
                      <w:rFonts w:ascii="Arial Narrow" w:hAnsi="Arial Narrow"/>
                      <w:b/>
                      <w:sz w:val="20"/>
                    </w:rPr>
                  </w:pP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r w:rsidRPr="00AD4205">
                    <w:rPr>
                      <w:rFonts w:ascii="Arial Narrow" w:hAnsi="Arial Narrow"/>
                      <w:b/>
                      <w:sz w:val="20"/>
                      <w:szCs w:val="20"/>
                    </w:rPr>
                    <w:lastRenderedPageBreak/>
                    <w:t>Max 4 punti</w:t>
                  </w:r>
                </w:p>
              </w:tc>
            </w:tr>
            <w:tr w:rsidR="007B49D3" w:rsidRPr="00AD4205" w:rsidTr="004F6744">
              <w:trPr>
                <w:jc w:val="center"/>
              </w:trPr>
              <w:tc>
                <w:tcPr>
                  <w:tcW w:w="5946" w:type="dxa"/>
                  <w:shd w:val="clear" w:color="auto" w:fill="FFFF00"/>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lastRenderedPageBreak/>
                    <w:t>Complessivo punteggio raggiungibile su Esperienze e altre conoscenze</w:t>
                  </w:r>
                </w:p>
              </w:tc>
              <w:tc>
                <w:tcPr>
                  <w:tcW w:w="2196" w:type="dxa"/>
                  <w:shd w:val="clear" w:color="auto" w:fill="FFFF00"/>
                </w:tcPr>
                <w:p w:rsidR="007B49D3" w:rsidRPr="00AD4205" w:rsidRDefault="007B49D3" w:rsidP="004F6744">
                  <w:pPr>
                    <w:rPr>
                      <w:rFonts w:ascii="Arial Narrow" w:hAnsi="Arial Narrow"/>
                      <w:b/>
                      <w:sz w:val="20"/>
                      <w:szCs w:val="20"/>
                    </w:rPr>
                  </w:pPr>
                  <w:r w:rsidRPr="00AD4205">
                    <w:rPr>
                      <w:rFonts w:ascii="Arial Narrow" w:hAnsi="Arial Narrow"/>
                      <w:b/>
                      <w:sz w:val="20"/>
                      <w:szCs w:val="20"/>
                    </w:rPr>
                    <w:t>Max 8 punti</w:t>
                  </w:r>
                </w:p>
              </w:tc>
            </w:tr>
          </w:tbl>
          <w:p w:rsidR="007B49D3" w:rsidRDefault="007B49D3" w:rsidP="004F6744">
            <w:pPr>
              <w:tabs>
                <w:tab w:val="num" w:pos="840"/>
              </w:tabs>
              <w:rPr>
                <w:rFonts w:ascii="Arial Narrow" w:eastAsia="Arial Unicode MS" w:hAnsi="Arial Narrow"/>
                <w:sz w:val="26"/>
                <w:szCs w:val="26"/>
              </w:rPr>
            </w:pPr>
          </w:p>
          <w:p w:rsidR="007B49D3" w:rsidRPr="00972E1E" w:rsidRDefault="007B49D3" w:rsidP="004F6744">
            <w:pPr>
              <w:tabs>
                <w:tab w:val="num" w:pos="840"/>
              </w:tabs>
              <w:rPr>
                <w:rFonts w:ascii="Arial Narrow" w:eastAsia="Arial Unicode MS" w:hAnsi="Arial Narrow"/>
                <w:sz w:val="26"/>
                <w:szCs w:val="26"/>
              </w:rPr>
            </w:pPr>
            <w:r>
              <w:rPr>
                <w:rFonts w:ascii="Arial Narrow" w:eastAsia="Arial Unicode MS" w:hAnsi="Arial Narrow"/>
                <w:sz w:val="26"/>
                <w:szCs w:val="26"/>
              </w:rPr>
              <w:t xml:space="preserve">TOTALE MASSIMO PUNTEGGIO </w:t>
            </w:r>
            <w:r w:rsidRPr="00264194">
              <w:rPr>
                <w:rFonts w:ascii="Arial Narrow" w:eastAsia="Arial Unicode MS" w:hAnsi="Arial Narrow"/>
                <w:b/>
                <w:sz w:val="26"/>
                <w:szCs w:val="26"/>
              </w:rPr>
              <w:t>TITOLI 50 PUNTI</w:t>
            </w:r>
          </w:p>
          <w:p w:rsidR="007B49D3" w:rsidRDefault="007B49D3" w:rsidP="004F6744">
            <w:pPr>
              <w:tabs>
                <w:tab w:val="num" w:pos="840"/>
              </w:tabs>
              <w:rPr>
                <w:rFonts w:ascii="Arial Narrow" w:eastAsia="Arial Unicode MS" w:hAnsi="Arial Narrow"/>
                <w:sz w:val="26"/>
                <w:szCs w:val="26"/>
              </w:rPr>
            </w:pPr>
          </w:p>
          <w:p w:rsidR="007B49D3" w:rsidRPr="00ED7476" w:rsidRDefault="007B49D3" w:rsidP="004F6744">
            <w:pPr>
              <w:tabs>
                <w:tab w:val="num" w:pos="840"/>
              </w:tabs>
              <w:rPr>
                <w:rFonts w:ascii="Arial Narrow" w:eastAsia="Arial Unicode MS" w:hAnsi="Arial Narrow"/>
                <w:sz w:val="26"/>
                <w:szCs w:val="26"/>
              </w:rPr>
            </w:pPr>
            <w:r>
              <w:rPr>
                <w:rFonts w:ascii="Arial Narrow" w:eastAsia="Arial Unicode MS" w:hAnsi="Arial Narrow"/>
                <w:sz w:val="26"/>
                <w:szCs w:val="26"/>
              </w:rPr>
              <w:t>I CANDIDATI AL COLLOQUIO VERIFICHERANNO LA SCHEDA DEI PUNTEGGI DEI TITOLI E FIRMERANNO LA PRESA VISIONE PER MASSIMA TRASPARENZA.</w:t>
            </w:r>
          </w:p>
        </w:tc>
      </w:tr>
    </w:tbl>
    <w:p w:rsidR="007D31DF" w:rsidRDefault="007D31DF" w:rsidP="00CB63B7">
      <w:pPr>
        <w:autoSpaceDE w:val="0"/>
        <w:rPr>
          <w:rFonts w:eastAsia="Calibri"/>
          <w:b/>
          <w:color w:val="000000"/>
        </w:rPr>
      </w:pPr>
    </w:p>
    <w:p w:rsidR="007D31DF" w:rsidRDefault="007D31DF" w:rsidP="00CB63B7">
      <w:pPr>
        <w:autoSpaceDE w:val="0"/>
        <w:rPr>
          <w:rFonts w:eastAsia="Calibri"/>
          <w:color w:val="000000"/>
        </w:rPr>
      </w:pPr>
    </w:p>
    <w:p w:rsidR="00FA474B" w:rsidRPr="00F13DA9" w:rsidRDefault="00FA474B" w:rsidP="00CB63B7">
      <w:pPr>
        <w:autoSpaceDE w:val="0"/>
        <w:rPr>
          <w:rFonts w:ascii="Arial Narrow" w:eastAsia="Calibri" w:hAnsi="Arial Narrow"/>
          <w:b/>
          <w:color w:val="000000"/>
          <w:sz w:val="22"/>
          <w:szCs w:val="22"/>
        </w:rPr>
      </w:pPr>
      <w:r w:rsidRPr="00F13DA9">
        <w:rPr>
          <w:rFonts w:ascii="Arial Narrow" w:eastAsia="Calibri" w:hAnsi="Arial Narrow"/>
          <w:b/>
          <w:color w:val="000000"/>
          <w:sz w:val="22"/>
          <w:szCs w:val="22"/>
        </w:rPr>
        <w:t>CONDIZIONI DI SERVIZIO ED ASPETTI ORGANIZZATIVI:</w:t>
      </w:r>
    </w:p>
    <w:p w:rsidR="00FA474B" w:rsidRPr="00F13DA9" w:rsidRDefault="00F33A64" w:rsidP="00CB63B7">
      <w:pPr>
        <w:autoSpaceDE w:val="0"/>
        <w:rPr>
          <w:rFonts w:ascii="Arial Narrow" w:eastAsia="Calibri" w:hAnsi="Arial Narrow"/>
          <w:color w:val="000000"/>
          <w:sz w:val="22"/>
          <w:szCs w:val="22"/>
        </w:rPr>
      </w:pPr>
      <w:r w:rsidRPr="00F13DA9">
        <w:rPr>
          <w:rFonts w:ascii="Arial Narrow" w:eastAsia="Calibri" w:hAnsi="Arial Narrow"/>
          <w:color w:val="000000"/>
          <w:sz w:val="22"/>
          <w:szCs w:val="22"/>
        </w:rPr>
        <w:t>N</w:t>
      </w:r>
      <w:r w:rsidR="00314442" w:rsidRPr="00F13DA9">
        <w:rPr>
          <w:rFonts w:ascii="Arial Narrow" w:eastAsia="Calibri" w:hAnsi="Arial Narrow"/>
          <w:color w:val="000000"/>
          <w:sz w:val="22"/>
          <w:szCs w:val="22"/>
        </w:rPr>
        <w:t xml:space="preserve">umero ore </w:t>
      </w:r>
      <w:r w:rsidR="00314442" w:rsidRPr="00F13DA9">
        <w:rPr>
          <w:rFonts w:ascii="Arial Narrow" w:eastAsia="Calibri" w:hAnsi="Arial Narrow"/>
          <w:b/>
          <w:color w:val="000000"/>
          <w:sz w:val="22"/>
          <w:szCs w:val="22"/>
          <w:u w:val="single"/>
        </w:rPr>
        <w:t>1.400</w:t>
      </w:r>
      <w:r w:rsidR="00314442" w:rsidRPr="00F13DA9">
        <w:rPr>
          <w:rFonts w:ascii="Arial Narrow" w:eastAsia="Calibri" w:hAnsi="Arial Narrow"/>
          <w:color w:val="000000"/>
          <w:sz w:val="22"/>
          <w:szCs w:val="22"/>
        </w:rPr>
        <w:t xml:space="preserve"> su 12 mesi</w:t>
      </w:r>
    </w:p>
    <w:p w:rsidR="00FA474B" w:rsidRPr="00F13DA9" w:rsidRDefault="00314442" w:rsidP="00CB63B7">
      <w:pPr>
        <w:autoSpaceDE w:val="0"/>
        <w:rPr>
          <w:rFonts w:ascii="Arial Narrow" w:eastAsia="Calibri" w:hAnsi="Arial Narrow"/>
          <w:color w:val="000000"/>
          <w:sz w:val="22"/>
          <w:szCs w:val="22"/>
        </w:rPr>
      </w:pPr>
      <w:r w:rsidRPr="00F13DA9">
        <w:rPr>
          <w:rFonts w:ascii="Arial Narrow" w:eastAsia="Calibri" w:hAnsi="Arial Narrow"/>
          <w:b/>
          <w:color w:val="000000"/>
          <w:sz w:val="22"/>
          <w:szCs w:val="22"/>
          <w:u w:val="single"/>
        </w:rPr>
        <w:t>5 giorni</w:t>
      </w:r>
      <w:r w:rsidRPr="00F13DA9">
        <w:rPr>
          <w:rFonts w:ascii="Arial Narrow" w:eastAsia="Calibri" w:hAnsi="Arial Narrow"/>
          <w:color w:val="000000"/>
          <w:sz w:val="22"/>
          <w:szCs w:val="22"/>
        </w:rPr>
        <w:t xml:space="preserve"> di servizio settimanali</w:t>
      </w:r>
    </w:p>
    <w:p w:rsidR="00F33A64" w:rsidRPr="00F13DA9" w:rsidRDefault="00F33A64" w:rsidP="00CB63B7">
      <w:pPr>
        <w:autoSpaceDE w:val="0"/>
        <w:rPr>
          <w:rFonts w:ascii="Arial Narrow" w:eastAsia="Calibri" w:hAnsi="Arial Narrow"/>
          <w:color w:val="000000"/>
          <w:sz w:val="22"/>
          <w:szCs w:val="22"/>
        </w:rPr>
      </w:pPr>
      <w:r w:rsidRPr="00F13DA9">
        <w:rPr>
          <w:rFonts w:ascii="Arial Narrow" w:eastAsia="Calibri" w:hAnsi="Arial Narrow"/>
          <w:color w:val="000000"/>
          <w:sz w:val="22"/>
          <w:szCs w:val="22"/>
        </w:rPr>
        <w:t>20 giorni di permesso</w:t>
      </w:r>
    </w:p>
    <w:p w:rsidR="00F33A64" w:rsidRPr="00F13DA9" w:rsidRDefault="00F33A64" w:rsidP="00CB63B7">
      <w:pPr>
        <w:autoSpaceDE w:val="0"/>
        <w:rPr>
          <w:rFonts w:ascii="Arial Narrow" w:eastAsia="Calibri" w:hAnsi="Arial Narrow"/>
          <w:color w:val="000000"/>
          <w:sz w:val="22"/>
          <w:szCs w:val="22"/>
        </w:rPr>
      </w:pPr>
      <w:r w:rsidRPr="00F13DA9">
        <w:rPr>
          <w:rFonts w:ascii="Arial Narrow" w:eastAsia="Calibri" w:hAnsi="Arial Narrow"/>
          <w:color w:val="000000"/>
          <w:sz w:val="22"/>
          <w:szCs w:val="22"/>
        </w:rPr>
        <w:t>30 giorni di malattia</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Il volontario è tenuto a svolgere la propria attività con diligenza e riservatezza seguendo il principio della collaborazione con ogni altro operatore, con cui venga a contatto per ragioni di servizio.</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Deve inoltre tenere una condotta irreprensibile nei confronti degli utenti. Il volontario dovrà quindi mantenere la riservatezza su fatti e circostanze riguardanti il servizio e delle quali abbia avuto notizie durante l’espletamento o comunque in funzione delle stesse.</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E’ richiesta la riservatezza sui documenti e dati visionati; in particolare occorre osservare gli obblighi previsti dalla Legge 675/96 sulla Privacy in merito ai trattamenti dei dati personali.</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Visto il contatto diretto e continuo con l’utenza sono richieste buone doti di socievolezza, gentilezza e cortesia.</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E’ richiesta inoltre una particolare disponibilità ai rapporti interpersonali ed al lavoro di équipe.</w:t>
      </w:r>
    </w:p>
    <w:p w:rsidR="00F33A64" w:rsidRDefault="00F33A64"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FA474B" w:rsidRDefault="00FA474B" w:rsidP="00CB63B7">
      <w:pPr>
        <w:autoSpaceDE w:val="0"/>
        <w:rPr>
          <w:rFonts w:eastAsia="Calibri"/>
          <w:b/>
          <w:color w:val="000000"/>
        </w:rPr>
      </w:pPr>
      <w:r w:rsidRPr="00391E60">
        <w:rPr>
          <w:rFonts w:eastAsia="Calibri"/>
          <w:b/>
          <w:color w:val="000000"/>
        </w:rPr>
        <w:t>SEDI DI SVOLGIMENTO e POSTI DISPONIBILI:</w:t>
      </w:r>
    </w:p>
    <w:p w:rsidR="00314442" w:rsidRPr="007D31DF" w:rsidRDefault="00314442" w:rsidP="00314442">
      <w:pPr>
        <w:autoSpaceDE w:val="0"/>
        <w:jc w:val="both"/>
        <w:rPr>
          <w:rFonts w:eastAsia="Calibri"/>
          <w:b/>
          <w:color w:val="000000"/>
        </w:rPr>
      </w:pPr>
      <w:r w:rsidRPr="007D31DF">
        <w:rPr>
          <w:b/>
          <w:sz w:val="22"/>
        </w:rPr>
        <w:t>Sedi di Progetto</w:t>
      </w:r>
    </w:p>
    <w:p w:rsidR="007B49D3" w:rsidRPr="003674E8" w:rsidRDefault="007B49D3" w:rsidP="007B49D3">
      <w:pPr>
        <w:ind w:left="360"/>
        <w:rPr>
          <w:rFonts w:ascii="Arial Narrow" w:hAnsi="Arial Narrow"/>
        </w:rPr>
      </w:pPr>
    </w:p>
    <w:tbl>
      <w:tblPr>
        <w:tblW w:w="500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92"/>
        <w:gridCol w:w="1266"/>
        <w:gridCol w:w="894"/>
        <w:gridCol w:w="1183"/>
        <w:gridCol w:w="688"/>
        <w:gridCol w:w="415"/>
        <w:gridCol w:w="797"/>
        <w:gridCol w:w="821"/>
        <w:gridCol w:w="1563"/>
        <w:gridCol w:w="595"/>
        <w:gridCol w:w="498"/>
        <w:gridCol w:w="1100"/>
      </w:tblGrid>
      <w:tr w:rsidR="007B49D3" w:rsidRPr="00F13DA9" w:rsidTr="00F13DA9">
        <w:trPr>
          <w:cantSplit/>
          <w:trHeight w:val="690"/>
        </w:trPr>
        <w:tc>
          <w:tcPr>
            <w:tcW w:w="144"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N.</w:t>
            </w: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u w:val="single"/>
              </w:rPr>
            </w:pPr>
            <w:r w:rsidRPr="00F13DA9">
              <w:rPr>
                <w:rFonts w:ascii="Arial Narrow" w:hAnsi="Arial Narrow"/>
                <w:bCs/>
                <w:i/>
                <w:iCs/>
                <w:sz w:val="20"/>
                <w:szCs w:val="20"/>
                <w:u w:val="single"/>
              </w:rPr>
              <w:t>Sede di attuazione del progetto</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Comune</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pStyle w:val="Titolo6"/>
              <w:rPr>
                <w:rFonts w:ascii="Arial Narrow" w:hAnsi="Arial Narrow"/>
                <w:szCs w:val="20"/>
              </w:rPr>
            </w:pPr>
            <w:r w:rsidRPr="00F13DA9">
              <w:rPr>
                <w:rFonts w:ascii="Arial Narrow" w:hAnsi="Arial Narrow"/>
                <w:szCs w:val="20"/>
              </w:rPr>
              <w:t>Indirizzo</w:t>
            </w:r>
          </w:p>
        </w:tc>
        <w:tc>
          <w:tcPr>
            <w:tcW w:w="340"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ind w:left="-1"/>
              <w:jc w:val="center"/>
              <w:rPr>
                <w:rFonts w:ascii="Arial Narrow" w:hAnsi="Arial Narrow"/>
                <w:i/>
                <w:iCs/>
                <w:sz w:val="20"/>
                <w:szCs w:val="20"/>
              </w:rPr>
            </w:pPr>
            <w:r w:rsidRPr="00F13DA9">
              <w:rPr>
                <w:rFonts w:ascii="Arial Narrow" w:hAnsi="Arial Narrow"/>
                <w:i/>
                <w:iCs/>
                <w:sz w:val="20"/>
                <w:szCs w:val="20"/>
              </w:rPr>
              <w:t>Cod. ident. sede</w:t>
            </w:r>
          </w:p>
        </w:tc>
        <w:tc>
          <w:tcPr>
            <w:tcW w:w="205"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pStyle w:val="Titolo5"/>
              <w:rPr>
                <w:rFonts w:ascii="Arial Narrow" w:hAnsi="Arial Narrow"/>
                <w:sz w:val="20"/>
                <w:szCs w:val="20"/>
              </w:rPr>
            </w:pPr>
            <w:r w:rsidRPr="00F13DA9">
              <w:rPr>
                <w:rFonts w:ascii="Arial Narrow" w:hAnsi="Arial Narrow"/>
                <w:sz w:val="20"/>
                <w:szCs w:val="20"/>
              </w:rPr>
              <w:t>N. vol. per sede</w:t>
            </w:r>
          </w:p>
        </w:tc>
        <w:tc>
          <w:tcPr>
            <w:tcW w:w="1573" w:type="pct"/>
            <w:gridSpan w:val="3"/>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Nominativi degli Operatori Locali di Progetto</w:t>
            </w:r>
          </w:p>
        </w:tc>
        <w:tc>
          <w:tcPr>
            <w:tcW w:w="1084" w:type="pct"/>
            <w:gridSpan w:val="3"/>
            <w:tcBorders>
              <w:top w:val="single" w:sz="4" w:space="0" w:color="000000"/>
              <w:left w:val="single" w:sz="4" w:space="0" w:color="000000"/>
              <w:bottom w:val="single" w:sz="4" w:space="0" w:color="000000"/>
              <w:right w:val="single" w:sz="4" w:space="0" w:color="auto"/>
            </w:tcBorders>
            <w:shd w:val="clear" w:color="auto" w:fill="E6E6E6"/>
            <w:vAlign w:val="center"/>
            <w:hideMark/>
          </w:tcPr>
          <w:p w:rsidR="007B49D3" w:rsidRPr="00F13DA9" w:rsidRDefault="007B49D3" w:rsidP="004F6744">
            <w:pPr>
              <w:jc w:val="center"/>
              <w:rPr>
                <w:rFonts w:ascii="Arial Narrow" w:hAnsi="Arial Narrow"/>
                <w:i/>
                <w:iCs/>
                <w:strike/>
                <w:sz w:val="20"/>
                <w:szCs w:val="20"/>
              </w:rPr>
            </w:pPr>
            <w:r w:rsidRPr="00F13DA9">
              <w:rPr>
                <w:rFonts w:ascii="Arial Narrow" w:hAnsi="Arial Narrow"/>
                <w:i/>
                <w:iCs/>
                <w:sz w:val="20"/>
                <w:szCs w:val="20"/>
              </w:rPr>
              <w:t>Nominativi dei Responsabili Locali di Ente Accreditato</w:t>
            </w:r>
          </w:p>
        </w:tc>
      </w:tr>
      <w:tr w:rsidR="007B49D3" w:rsidRPr="00F13DA9" w:rsidTr="00F13DA9">
        <w:trPr>
          <w:cantSplit/>
          <w:trHeight w:val="690"/>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626"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u w:val="single"/>
              </w:rPr>
            </w:pPr>
          </w:p>
        </w:tc>
        <w:tc>
          <w:tcPr>
            <w:tcW w:w="442"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585"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340"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205"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394"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Cognome e nome</w:t>
            </w:r>
          </w:p>
        </w:tc>
        <w:tc>
          <w:tcPr>
            <w:tcW w:w="406"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Data di nascita</w:t>
            </w:r>
          </w:p>
        </w:tc>
        <w:tc>
          <w:tcPr>
            <w:tcW w:w="773"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C.F.</w:t>
            </w:r>
          </w:p>
        </w:tc>
        <w:tc>
          <w:tcPr>
            <w:tcW w:w="294"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Cognome e nome</w:t>
            </w:r>
          </w:p>
        </w:tc>
        <w:tc>
          <w:tcPr>
            <w:tcW w:w="246"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Data di nascita</w:t>
            </w:r>
          </w:p>
        </w:tc>
        <w:tc>
          <w:tcPr>
            <w:tcW w:w="544"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C.F.</w:t>
            </w:r>
          </w:p>
        </w:tc>
      </w:tr>
      <w:tr w:rsidR="007B49D3" w:rsidRPr="00F13DA9" w:rsidTr="00F13DA9">
        <w:tc>
          <w:tcPr>
            <w:tcW w:w="144" w:type="pct"/>
            <w:tcBorders>
              <w:top w:val="single" w:sz="4" w:space="0" w:color="auto"/>
              <w:left w:val="single" w:sz="4" w:space="0" w:color="auto"/>
              <w:bottom w:val="single" w:sz="4" w:space="0" w:color="auto"/>
              <w:right w:val="single" w:sz="4" w:space="0" w:color="auto"/>
            </w:tcBorders>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4</w:t>
            </w:r>
          </w:p>
        </w:tc>
        <w:tc>
          <w:tcPr>
            <w:tcW w:w="62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Ufficio Ambiente e Territorio Unione Cinquecittà Sede di Roccasecca</w:t>
            </w:r>
          </w:p>
        </w:tc>
        <w:tc>
          <w:tcPr>
            <w:tcW w:w="442"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Roccasecca</w:t>
            </w:r>
          </w:p>
        </w:tc>
        <w:tc>
          <w:tcPr>
            <w:tcW w:w="58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Via Roma 5</w:t>
            </w:r>
          </w:p>
        </w:tc>
        <w:tc>
          <w:tcPr>
            <w:tcW w:w="340"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126581</w:t>
            </w:r>
          </w:p>
        </w:tc>
        <w:tc>
          <w:tcPr>
            <w:tcW w:w="20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5</w:t>
            </w:r>
          </w:p>
        </w:tc>
        <w:tc>
          <w:tcPr>
            <w:tcW w:w="3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Parisi Magno</w:t>
            </w:r>
          </w:p>
        </w:tc>
        <w:tc>
          <w:tcPr>
            <w:tcW w:w="40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14.01.1963</w:t>
            </w:r>
          </w:p>
        </w:tc>
        <w:tc>
          <w:tcPr>
            <w:tcW w:w="773"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PRSMGN63A14H443Y</w:t>
            </w:r>
          </w:p>
        </w:tc>
        <w:tc>
          <w:tcPr>
            <w:tcW w:w="2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r>
      <w:tr w:rsidR="007B49D3" w:rsidRPr="00F13DA9" w:rsidTr="00F13DA9">
        <w:tc>
          <w:tcPr>
            <w:tcW w:w="144" w:type="pct"/>
            <w:tcBorders>
              <w:top w:val="single" w:sz="4" w:space="0" w:color="auto"/>
              <w:left w:val="single" w:sz="4" w:space="0" w:color="auto"/>
              <w:bottom w:val="single" w:sz="4" w:space="0" w:color="auto"/>
              <w:right w:val="single" w:sz="4" w:space="0" w:color="auto"/>
            </w:tcBorders>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5</w:t>
            </w:r>
          </w:p>
        </w:tc>
        <w:tc>
          <w:tcPr>
            <w:tcW w:w="62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Ufficio Ambiente e Territorio Unione Cinquecittà Sede di Villa Santa Lucia</w:t>
            </w:r>
          </w:p>
        </w:tc>
        <w:tc>
          <w:tcPr>
            <w:tcW w:w="442"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Villa Santa Lucia</w:t>
            </w:r>
          </w:p>
        </w:tc>
        <w:tc>
          <w:tcPr>
            <w:tcW w:w="58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Viale Dante 1</w:t>
            </w:r>
          </w:p>
        </w:tc>
        <w:tc>
          <w:tcPr>
            <w:tcW w:w="340"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126582</w:t>
            </w:r>
          </w:p>
        </w:tc>
        <w:tc>
          <w:tcPr>
            <w:tcW w:w="20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5</w:t>
            </w:r>
          </w:p>
        </w:tc>
        <w:tc>
          <w:tcPr>
            <w:tcW w:w="3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D’aguanno Rocco</w:t>
            </w:r>
          </w:p>
        </w:tc>
        <w:tc>
          <w:tcPr>
            <w:tcW w:w="40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14.11.1969</w:t>
            </w:r>
          </w:p>
        </w:tc>
        <w:tc>
          <w:tcPr>
            <w:tcW w:w="773"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DGNRCC69S14C034O</w:t>
            </w:r>
          </w:p>
        </w:tc>
        <w:tc>
          <w:tcPr>
            <w:tcW w:w="2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r>
    </w:tbl>
    <w:p w:rsidR="001E66F7" w:rsidRDefault="001E66F7" w:rsidP="00314442">
      <w:pPr>
        <w:autoSpaceDE w:val="0"/>
        <w:rPr>
          <w:rFonts w:eastAsia="Calibri"/>
          <w:b/>
          <w:color w:val="000000"/>
        </w:rPr>
      </w:pPr>
    </w:p>
    <w:p w:rsidR="001E66F7" w:rsidRDefault="001E66F7" w:rsidP="00314442">
      <w:pPr>
        <w:autoSpaceDE w:val="0"/>
        <w:rPr>
          <w:rFonts w:eastAsia="Calibri"/>
          <w:b/>
          <w:color w:val="000000"/>
        </w:rPr>
      </w:pPr>
    </w:p>
    <w:p w:rsidR="00314442" w:rsidRDefault="00314442" w:rsidP="00314442">
      <w:pPr>
        <w:autoSpaceDE w:val="0"/>
        <w:rPr>
          <w:rFonts w:eastAsia="Calibri"/>
          <w:b/>
          <w:color w:val="000000"/>
        </w:rPr>
      </w:pPr>
    </w:p>
    <w:p w:rsidR="00FA474B" w:rsidRDefault="00FA474B" w:rsidP="00CB63B7">
      <w:pPr>
        <w:autoSpaceDE w:val="0"/>
        <w:rPr>
          <w:rFonts w:eastAsia="Calibri"/>
          <w:b/>
          <w:color w:val="000000"/>
        </w:rPr>
      </w:pPr>
      <w:r>
        <w:rPr>
          <w:rFonts w:eastAsia="Calibri"/>
          <w:b/>
          <w:color w:val="000000"/>
        </w:rPr>
        <w:t xml:space="preserve">CARATTERISTICHE </w:t>
      </w:r>
      <w:r w:rsidRPr="00A2577C">
        <w:rPr>
          <w:rFonts w:eastAsia="Calibri"/>
          <w:b/>
          <w:color w:val="000000"/>
        </w:rPr>
        <w:t>CONOSCENZE ACQUISIBILI:</w:t>
      </w:r>
    </w:p>
    <w:p w:rsidR="002869C3" w:rsidRDefault="002869C3" w:rsidP="002869C3">
      <w:pPr>
        <w:autoSpaceDE w:val="0"/>
      </w:pPr>
      <w:r>
        <w:rPr>
          <w:rFonts w:eastAsia="Calibri"/>
          <w:color w:val="000000"/>
        </w:rPr>
        <w:t>NOMINA SRL SOCIETA' CHE CERTIFICHERA' LE COMPETENZE</w:t>
      </w:r>
    </w:p>
    <w:p w:rsidR="002869C3" w:rsidRDefault="002869C3" w:rsidP="00CB63B7">
      <w:pPr>
        <w:autoSpaceDE w:val="0"/>
        <w:rPr>
          <w:rFonts w:eastAsia="Calibri"/>
          <w:b/>
          <w:color w:val="000000"/>
        </w:rPr>
      </w:pPr>
    </w:p>
    <w:p w:rsidR="00314442" w:rsidRDefault="00314442" w:rsidP="00314442">
      <w:pPr>
        <w:autoSpaceDE w:val="0"/>
        <w:rPr>
          <w:rFonts w:eastAsia="Calibri"/>
          <w:b/>
          <w:color w:val="000000"/>
        </w:rPr>
      </w:pPr>
    </w:p>
    <w:p w:rsidR="00314442" w:rsidRDefault="00FA474B" w:rsidP="00237F56">
      <w:pPr>
        <w:autoSpaceDE w:val="0"/>
        <w:rPr>
          <w:b/>
        </w:rPr>
      </w:pPr>
      <w:r w:rsidRPr="00A2577C">
        <w:rPr>
          <w:b/>
        </w:rPr>
        <w:t xml:space="preserve">FORMAZIONE </w:t>
      </w:r>
      <w:r w:rsidR="00314442">
        <w:rPr>
          <w:b/>
        </w:rPr>
        <w:t xml:space="preserve">GENERALE E </w:t>
      </w:r>
      <w:r w:rsidRPr="00A2577C">
        <w:rPr>
          <w:b/>
        </w:rPr>
        <w:t>SPECIFICA DEI VOLONTARI:</w:t>
      </w:r>
    </w:p>
    <w:p w:rsidR="00237F56" w:rsidRPr="00237F56" w:rsidRDefault="00237F56" w:rsidP="00237F56">
      <w:pPr>
        <w:autoSpaceDE w:val="0"/>
        <w:rPr>
          <w:b/>
        </w:rPr>
      </w:pPr>
    </w:p>
    <w:p w:rsidR="00314442" w:rsidRPr="001C5F21" w:rsidRDefault="00237F56" w:rsidP="00314442">
      <w:pPr>
        <w:jc w:val="both"/>
        <w:rPr>
          <w:b/>
        </w:rPr>
      </w:pPr>
      <w:r>
        <w:rPr>
          <w:b/>
          <w:sz w:val="22"/>
          <w:szCs w:val="22"/>
        </w:rPr>
        <w:t xml:space="preserve">CONTENUTI </w:t>
      </w:r>
      <w:r w:rsidR="00314442" w:rsidRPr="001C5F21">
        <w:rPr>
          <w:b/>
          <w:sz w:val="22"/>
          <w:szCs w:val="22"/>
        </w:rPr>
        <w:t>FORMAZIONE GENERALE</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92"/>
      </w:tblGrid>
      <w:tr w:rsidR="007B49D3" w:rsidRPr="003674E8" w:rsidTr="004F6744">
        <w:trPr>
          <w:trHeight w:val="306"/>
        </w:trPr>
        <w:tc>
          <w:tcPr>
            <w:tcW w:w="8292" w:type="dxa"/>
            <w:tcBorders>
              <w:top w:val="single" w:sz="4" w:space="0" w:color="auto"/>
              <w:left w:val="single" w:sz="4" w:space="0" w:color="auto"/>
              <w:bottom w:val="single" w:sz="4" w:space="0" w:color="auto"/>
              <w:right w:val="single" w:sz="4" w:space="0" w:color="auto"/>
            </w:tcBorders>
          </w:tcPr>
          <w:p w:rsidR="007B49D3" w:rsidRPr="003674E8" w:rsidRDefault="007B49D3" w:rsidP="004F6744">
            <w:pPr>
              <w:jc w:val="both"/>
              <w:rPr>
                <w:rFonts w:ascii="Arial Narrow" w:hAnsi="Arial Narrow"/>
                <w:b/>
              </w:rPr>
            </w:pPr>
            <w:r w:rsidRPr="003674E8">
              <w:rPr>
                <w:rFonts w:ascii="Arial Narrow" w:hAnsi="Arial Narrow"/>
                <w:b/>
                <w:sz w:val="22"/>
                <w:szCs w:val="22"/>
              </w:rPr>
              <w:t>FORMAZIONE DEI VOLONTARI</w:t>
            </w:r>
          </w:p>
          <w:p w:rsidR="007B49D3" w:rsidRPr="003674E8" w:rsidRDefault="007B49D3" w:rsidP="004F6744">
            <w:pPr>
              <w:jc w:val="both"/>
              <w:rPr>
                <w:rFonts w:ascii="Arial Narrow" w:hAnsi="Arial Narrow"/>
                <w:b/>
              </w:rPr>
            </w:pPr>
            <w:r w:rsidRPr="003674E8">
              <w:rPr>
                <w:rFonts w:ascii="Arial Narrow" w:hAnsi="Arial Narrow"/>
                <w:b/>
                <w:sz w:val="22"/>
                <w:szCs w:val="22"/>
              </w:rPr>
              <w:t>La formazione generale sarà erogata nei primi 2 mesi, e comunque entro e non oltre il 180° giorno.</w:t>
            </w:r>
          </w:p>
          <w:p w:rsidR="007B49D3" w:rsidRPr="003674E8" w:rsidRDefault="007B49D3" w:rsidP="004F6744">
            <w:pPr>
              <w:jc w:val="both"/>
              <w:rPr>
                <w:rFonts w:ascii="Arial Narrow" w:hAnsi="Arial Narrow"/>
              </w:rPr>
            </w:pPr>
            <w:r w:rsidRPr="003674E8">
              <w:rPr>
                <w:rFonts w:ascii="Arial Narrow" w:hAnsi="Arial Narrow"/>
                <w:sz w:val="22"/>
                <w:szCs w:val="22"/>
              </w:rPr>
              <w:t>Tutte le attività avvengono a cura di un formatore accreditato.</w:t>
            </w:r>
          </w:p>
          <w:p w:rsidR="007B49D3" w:rsidRPr="003674E8" w:rsidRDefault="007B49D3" w:rsidP="004F6744">
            <w:pPr>
              <w:jc w:val="both"/>
              <w:rPr>
                <w:rFonts w:ascii="Arial Narrow" w:hAnsi="Arial Narrow"/>
              </w:rPr>
            </w:pPr>
            <w:r w:rsidRPr="003674E8">
              <w:rPr>
                <w:rFonts w:ascii="Arial Narrow" w:hAnsi="Arial Narrow"/>
                <w:sz w:val="22"/>
                <w:szCs w:val="22"/>
              </w:rPr>
              <w:t xml:space="preserve">Aula per massimo 25 persone, sedute, in forma circolare e/o semicircolare </w:t>
            </w:r>
          </w:p>
          <w:p w:rsidR="007B49D3" w:rsidRPr="003674E8" w:rsidRDefault="007B49D3" w:rsidP="004F6744">
            <w:pPr>
              <w:jc w:val="both"/>
              <w:rPr>
                <w:rFonts w:ascii="Arial Narrow" w:hAnsi="Arial Narrow"/>
              </w:rPr>
            </w:pPr>
            <w:r w:rsidRPr="003674E8">
              <w:rPr>
                <w:rFonts w:ascii="Arial Narrow" w:hAnsi="Arial Narrow"/>
                <w:sz w:val="22"/>
                <w:szCs w:val="22"/>
              </w:rPr>
              <w:t>Tempi dalle 9.00 alle 18.00 o in alternativa dalle 9.00 alle 13.00 e dalle 14.00 alle 18.0.0</w:t>
            </w:r>
          </w:p>
          <w:p w:rsidR="007B49D3" w:rsidRPr="003674E8" w:rsidRDefault="007B49D3" w:rsidP="004F6744">
            <w:pPr>
              <w:jc w:val="both"/>
              <w:rPr>
                <w:rFonts w:ascii="Arial Narrow" w:hAnsi="Arial Narrow"/>
              </w:rPr>
            </w:pPr>
            <w:r w:rsidRPr="003674E8">
              <w:rPr>
                <w:rFonts w:ascii="Arial Narrow" w:hAnsi="Arial Narrow"/>
                <w:sz w:val="22"/>
                <w:szCs w:val="22"/>
              </w:rPr>
              <w:t>Modalità: frontale, circolare, esercitativa, a seconda dell’obiettivo e delle indicazioni delle Linee Guida della formazione generale.</w:t>
            </w:r>
          </w:p>
          <w:p w:rsidR="007B49D3" w:rsidRPr="003674E8" w:rsidRDefault="007B49D3" w:rsidP="004F6744">
            <w:pPr>
              <w:jc w:val="both"/>
              <w:rPr>
                <w:rFonts w:ascii="Arial Narrow" w:hAnsi="Arial Narrow"/>
              </w:rPr>
            </w:pPr>
            <w:r w:rsidRPr="003674E8">
              <w:rPr>
                <w:rFonts w:ascii="Arial Narrow" w:hAnsi="Arial Narrow"/>
                <w:sz w:val="22"/>
                <w:szCs w:val="22"/>
              </w:rPr>
              <w:t>Il contributo della Formazione generale prevista dall'Unsc all'ente è di 90,00 € per l'Italia e 180,00 € per l'estero per ciascun volontario.</w:t>
            </w:r>
          </w:p>
          <w:p w:rsidR="007B49D3" w:rsidRPr="003674E8" w:rsidRDefault="007B49D3" w:rsidP="004F6744">
            <w:pPr>
              <w:jc w:val="both"/>
              <w:rPr>
                <w:rFonts w:ascii="Arial Narrow" w:hAnsi="Arial Narrow"/>
                <w:b/>
              </w:rPr>
            </w:pPr>
            <w:r w:rsidRPr="003674E8">
              <w:rPr>
                <w:rFonts w:ascii="Arial Narrow" w:hAnsi="Arial Narrow"/>
                <w:sz w:val="22"/>
                <w:szCs w:val="22"/>
              </w:rPr>
              <w:t>L’ente riconoscerà mediante convenzione scritta con il formatore generale le spettanze.</w:t>
            </w:r>
          </w:p>
          <w:p w:rsidR="007B49D3" w:rsidRPr="003674E8" w:rsidRDefault="007B49D3" w:rsidP="004F6744">
            <w:pPr>
              <w:tabs>
                <w:tab w:val="left" w:pos="2065"/>
              </w:tabs>
              <w:rPr>
                <w:rFonts w:ascii="Arial Narrow" w:hAnsi="Arial Narrow"/>
                <w:b/>
              </w:rPr>
            </w:pPr>
            <w:r w:rsidRPr="003674E8">
              <w:rPr>
                <w:rFonts w:ascii="Arial Narrow" w:hAnsi="Arial Narrow"/>
                <w:b/>
              </w:rPr>
              <w:tab/>
            </w:r>
          </w:p>
          <w:p w:rsidR="007B49D3" w:rsidRPr="003674E8" w:rsidRDefault="007B49D3" w:rsidP="004F6744">
            <w:pPr>
              <w:jc w:val="center"/>
              <w:rPr>
                <w:rFonts w:ascii="Arial Narrow" w:hAnsi="Arial Narrow"/>
                <w:b/>
              </w:rPr>
            </w:pPr>
            <w:r w:rsidRPr="003674E8">
              <w:rPr>
                <w:rFonts w:ascii="Arial Narrow" w:hAnsi="Arial Narrow"/>
                <w:b/>
                <w:sz w:val="22"/>
                <w:szCs w:val="22"/>
              </w:rPr>
              <w:t>Responsabile per la Formazione</w:t>
            </w:r>
          </w:p>
          <w:p w:rsidR="007B49D3" w:rsidRPr="003674E8" w:rsidRDefault="007B49D3" w:rsidP="004F6744">
            <w:pPr>
              <w:jc w:val="center"/>
              <w:rPr>
                <w:rFonts w:ascii="Arial Narrow" w:hAnsi="Arial Narrow"/>
                <w:b/>
              </w:rPr>
            </w:pPr>
          </w:p>
          <w:p w:rsidR="007B49D3" w:rsidRPr="003674E8" w:rsidRDefault="007B49D3" w:rsidP="004F6744">
            <w:pPr>
              <w:jc w:val="both"/>
              <w:rPr>
                <w:rFonts w:ascii="Arial Narrow" w:hAnsi="Arial Narrow"/>
                <w:bCs/>
                <w:color w:val="000000"/>
              </w:rPr>
            </w:pPr>
            <w:r w:rsidRPr="003674E8">
              <w:rPr>
                <w:rFonts w:ascii="Arial Narrow" w:hAnsi="Arial Narrow"/>
                <w:b/>
                <w:bCs/>
                <w:color w:val="000000"/>
                <w:sz w:val="22"/>
                <w:szCs w:val="22"/>
              </w:rPr>
              <w:t xml:space="preserve">Dr. SELICATI MICHELE </w:t>
            </w:r>
            <w:r w:rsidRPr="003674E8">
              <w:rPr>
                <w:rFonts w:ascii="Arial Narrow" w:hAnsi="Arial Narrow"/>
                <w:bCs/>
                <w:color w:val="000000"/>
                <w:sz w:val="22"/>
                <w:szCs w:val="22"/>
              </w:rPr>
              <w:t>Formatore Accreditato</w:t>
            </w:r>
          </w:p>
          <w:p w:rsidR="007B49D3" w:rsidRPr="003674E8" w:rsidRDefault="007B49D3" w:rsidP="004F6744">
            <w:pPr>
              <w:autoSpaceDE w:val="0"/>
              <w:autoSpaceDN w:val="0"/>
              <w:adjustRightInd w:val="0"/>
              <w:jc w:val="both"/>
              <w:rPr>
                <w:rFonts w:ascii="Arial Narrow" w:hAnsi="Arial Narrow"/>
                <w:bCs/>
                <w:i/>
                <w:color w:val="000000"/>
              </w:rPr>
            </w:pPr>
            <w:r w:rsidRPr="003674E8">
              <w:rPr>
                <w:rFonts w:ascii="Arial Narrow" w:hAnsi="Arial Narrow"/>
                <w:bCs/>
                <w:i/>
                <w:color w:val="000000"/>
                <w:sz w:val="22"/>
                <w:szCs w:val="22"/>
              </w:rPr>
              <w:t xml:space="preserve">Esperto nazionale del Servizio Civile per conto della Università per Stranieri di Siena, per l'Università degli Studi di Bari, del Politecnico di Bari, consulente per la Regione Lazio, per l'Asap Lazio, per il FormezPa. Ex Consulente della Presidenza del Consiglio dei Ministri Dipartimento Politiche della Famiglie e ex consulente del  Dipartimento Relazioni Internazionali, Cooperazione  e Volontariato della Protezione Civile. </w:t>
            </w:r>
          </w:p>
          <w:p w:rsidR="007B49D3" w:rsidRPr="003674E8" w:rsidRDefault="007B49D3" w:rsidP="004F6744">
            <w:pPr>
              <w:jc w:val="both"/>
              <w:rPr>
                <w:rFonts w:ascii="Arial Narrow" w:hAnsi="Arial Narrow"/>
                <w:b/>
              </w:rPr>
            </w:pPr>
            <w:r w:rsidRPr="003674E8">
              <w:rPr>
                <w:rFonts w:ascii="Arial Narrow" w:hAnsi="Arial Narrow"/>
                <w:bCs/>
                <w:i/>
                <w:color w:val="000000"/>
                <w:sz w:val="22"/>
                <w:szCs w:val="22"/>
              </w:rPr>
              <w:t>Laurea in Filosofia; Master Asvi Cooperazione Internazionale ed Europrogettazione. Docente di Project Management.</w:t>
            </w:r>
          </w:p>
          <w:p w:rsidR="007B49D3" w:rsidRPr="00922AA8" w:rsidRDefault="007B49D3" w:rsidP="004F6744">
            <w:pPr>
              <w:jc w:val="center"/>
              <w:rPr>
                <w:rFonts w:ascii="Arial Narrow" w:hAnsi="Arial Narrow"/>
                <w:b/>
              </w:rPr>
            </w:pPr>
            <w:r w:rsidRPr="00922AA8">
              <w:rPr>
                <w:rFonts w:ascii="Arial Narrow" w:hAnsi="Arial Narrow"/>
                <w:b/>
              </w:rPr>
              <w:t>Altri Formatori Generali</w:t>
            </w:r>
          </w:p>
          <w:p w:rsidR="007B49D3" w:rsidRPr="00922AA8" w:rsidRDefault="007B49D3" w:rsidP="004F6744">
            <w:pPr>
              <w:jc w:val="both"/>
              <w:rPr>
                <w:rFonts w:ascii="Arial Narrow" w:hAnsi="Arial Narrow"/>
                <w:b/>
              </w:rPr>
            </w:pPr>
          </w:p>
          <w:p w:rsidR="007B49D3" w:rsidRPr="00922AA8" w:rsidRDefault="007B49D3" w:rsidP="004F6744">
            <w:pPr>
              <w:jc w:val="both"/>
              <w:rPr>
                <w:rFonts w:ascii="Arial Narrow" w:hAnsi="Arial Narrow"/>
                <w:b/>
              </w:rPr>
            </w:pPr>
            <w:r w:rsidRPr="00922AA8">
              <w:rPr>
                <w:rFonts w:ascii="Arial Narrow" w:hAnsi="Arial Narrow"/>
                <w:b/>
              </w:rPr>
              <w:t xml:space="preserve">Avv. Francesco Sgobba </w:t>
            </w:r>
            <w:r w:rsidRPr="00922AA8">
              <w:rPr>
                <w:rFonts w:ascii="Arial Narrow" w:hAnsi="Arial Narrow"/>
                <w:bCs/>
              </w:rPr>
              <w:t>Formatore Accreditato</w:t>
            </w:r>
          </w:p>
          <w:p w:rsidR="007B49D3" w:rsidRPr="00922AA8" w:rsidRDefault="007B49D3" w:rsidP="004F6744">
            <w:pPr>
              <w:jc w:val="both"/>
              <w:rPr>
                <w:rFonts w:ascii="Arial Narrow" w:hAnsi="Arial Narrow"/>
                <w:i/>
              </w:rPr>
            </w:pPr>
            <w:r w:rsidRPr="00922AA8">
              <w:rPr>
                <w:rFonts w:ascii="Arial Narrow" w:hAnsi="Arial Narrow"/>
                <w:i/>
              </w:rPr>
              <w:t>Laurea in Giurisprudenza, Esperto del Diritto Penale, del Diritto di Famiglia e dei Contratti della Pubblica Amministrazione. Legale della Nomina srl Business &amp; Management Solution. Formatore Generale nei progetti di Servizio Civile Nazionale.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Per quanto riguarda la definizione dei contenuti della formazione generale dei volontari, si farà riferimento a quanto previsto dalle Nuove “Linee guida della formazione generale dei giovani in Servizio Civile Nazionale” 2013 che vanno ad integrare quelle elaborate nell’anno </w:t>
            </w:r>
            <w:smartTag w:uri="urn:schemas-microsoft-com:office:smarttags" w:element="metricconverter">
              <w:smartTagPr>
                <w:attr w:name="ProductID" w:val="2006 in"/>
              </w:smartTagPr>
              <w:r w:rsidRPr="003674E8">
                <w:rPr>
                  <w:rFonts w:ascii="Arial Narrow" w:hAnsi="Arial Narrow"/>
                  <w:sz w:val="22"/>
                  <w:szCs w:val="22"/>
                </w:rPr>
                <w:t>2006 in</w:t>
              </w:r>
            </w:smartTag>
            <w:r w:rsidRPr="003674E8">
              <w:rPr>
                <w:rFonts w:ascii="Arial Narrow" w:hAnsi="Arial Narrow"/>
                <w:sz w:val="22"/>
                <w:szCs w:val="22"/>
              </w:rPr>
              <w:t xml:space="preserve"> ottemperanza a quanto previsto dall’art.11 comma 3 del D. Lgs 5 aprile 2002, n.77.</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La formazione generale si svolge prevalentemente nel quadro di situazioni di apprendimento strutturate e formali quali sono quelle all’interno di un’aula. La metodologia didattica in questo caso è orientata alla trasmissione, attraverso il metodo espositivo, di conoscenze e informazioni che, successivamente, trovano nella discussione in aula momenti di verifica e di approfondimento.</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La formazione generale consisterà in un percorso comune a tutti i giovani avviati al Servizio Civile con lo stesso bando e avrà come contenuto generale l'elaborazione e la contestualizzazione sia dell'esperienza di Servizio Civile sia dell'identità sociale del volontario, in relazione ai principi normativi e ai progetti da realizzare.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In particolare, i contenuti della formazione generale saranno indirizzati a: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esplicitare e confrontare le motivazioni della scelta di Servizio Civile e le attese dei volontari;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delineare l'evoluzione del Servizio Civile come contenitore istituzionale di cittadinanza attiva, acclarandone continuità e discontinuità in una prospettiva storica;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ricondurre la scelta individuale di servizio ad una storia collettiva;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illustrare il contesto - legislativo, culturale, sociale, istituzionale, progettuale, organizzativo - in cui si svolge il Servizio Civile;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evidenziare ed elaborare la dimensione della partecipazione alla società civile attraverso la scelta di un'esperienza istituzionale;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fornire spunti per analizzare il proprio progetto di servizio;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favorire la percezione del volontario come individuo inserito in un'organizzazione. </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I contenuti della formazione generale si articoleranno nell’ambito di  moduli didattici.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La formazione generale avrà una durata di </w:t>
            </w:r>
            <w:r w:rsidRPr="003674E8">
              <w:rPr>
                <w:rFonts w:ascii="Arial Narrow" w:hAnsi="Arial Narrow"/>
                <w:b/>
                <w:sz w:val="22"/>
                <w:szCs w:val="22"/>
              </w:rPr>
              <w:t>n. 42 ore</w:t>
            </w:r>
            <w:r w:rsidRPr="003674E8">
              <w:rPr>
                <w:rFonts w:ascii="Arial Narrow" w:hAnsi="Arial Narrow"/>
                <w:sz w:val="22"/>
                <w:szCs w:val="22"/>
              </w:rPr>
              <w:t xml:space="preserve"> per un massimo di 25 volontari ( con deroga a 28)</w:t>
            </w:r>
          </w:p>
          <w:p w:rsidR="007B49D3" w:rsidRPr="003674E8" w:rsidRDefault="007B49D3" w:rsidP="004F6744">
            <w:pPr>
              <w:jc w:val="both"/>
              <w:rPr>
                <w:rFonts w:ascii="Arial Narrow" w:hAnsi="Arial Narrow"/>
              </w:rPr>
            </w:pPr>
            <w:r w:rsidRPr="003674E8">
              <w:rPr>
                <w:rFonts w:ascii="Arial Narrow" w:hAnsi="Arial Narrow"/>
                <w:sz w:val="22"/>
                <w:szCs w:val="22"/>
              </w:rPr>
              <w:t>Saranno inseriti altri formatori o esperti della materia, ma con in aula la presenza del responsabile del sistema della formazione generale.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lastRenderedPageBreak/>
              <w:t>FORMAZIONE GENERALE</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b/>
              </w:rPr>
            </w:pPr>
            <w:r w:rsidRPr="003674E8">
              <w:rPr>
                <w:rFonts w:ascii="Arial Narrow" w:hAnsi="Arial Narrow"/>
                <w:b/>
                <w:sz w:val="22"/>
                <w:szCs w:val="22"/>
              </w:rPr>
              <w:t>Macroaree e moduli formativi</w:t>
            </w:r>
          </w:p>
          <w:p w:rsidR="007B49D3" w:rsidRPr="003674E8" w:rsidRDefault="007B49D3" w:rsidP="004F6744">
            <w:pPr>
              <w:jc w:val="both"/>
              <w:rPr>
                <w:rFonts w:ascii="Arial Narrow" w:hAnsi="Arial Narrow"/>
              </w:rPr>
            </w:pPr>
          </w:p>
          <w:p w:rsidR="007B49D3" w:rsidRPr="003674E8" w:rsidRDefault="007B49D3" w:rsidP="007B49D3">
            <w:pPr>
              <w:numPr>
                <w:ilvl w:val="0"/>
                <w:numId w:val="9"/>
              </w:numPr>
              <w:jc w:val="both"/>
              <w:rPr>
                <w:rFonts w:ascii="Arial Narrow" w:hAnsi="Arial Narrow"/>
                <w:b/>
              </w:rPr>
            </w:pPr>
            <w:r w:rsidRPr="003674E8">
              <w:rPr>
                <w:rFonts w:ascii="Arial Narrow" w:hAnsi="Arial Narrow"/>
                <w:b/>
                <w:sz w:val="22"/>
                <w:szCs w:val="22"/>
              </w:rPr>
              <w:t>Valori e identità del Scn</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l’identità del gruppo in formazione e patto formativo</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dall’obiezione di coscienza al SCN</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il dovere di difesa della Patria – difesa civile non armata e nonviolenza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normativa vigente e la Carta di impegno etico.</w:t>
            </w:r>
          </w:p>
          <w:p w:rsidR="007B49D3" w:rsidRPr="003674E8" w:rsidRDefault="007B49D3" w:rsidP="007B49D3">
            <w:pPr>
              <w:numPr>
                <w:ilvl w:val="0"/>
                <w:numId w:val="9"/>
              </w:numPr>
              <w:jc w:val="both"/>
              <w:rPr>
                <w:rFonts w:ascii="Arial Narrow" w:hAnsi="Arial Narrow"/>
                <w:b/>
              </w:rPr>
            </w:pPr>
            <w:r w:rsidRPr="003674E8">
              <w:rPr>
                <w:rFonts w:ascii="Arial Narrow" w:hAnsi="Arial Narrow"/>
                <w:b/>
                <w:sz w:val="22"/>
                <w:szCs w:val="22"/>
              </w:rPr>
              <w:t>La cittadinanza attiva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formazione civica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le forme di cittadinanza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protezione civile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rappresentanza dei volontari nel Servizio Civile</w:t>
            </w:r>
          </w:p>
          <w:p w:rsidR="007B49D3" w:rsidRPr="003674E8" w:rsidRDefault="007B49D3" w:rsidP="007B49D3">
            <w:pPr>
              <w:numPr>
                <w:ilvl w:val="0"/>
                <w:numId w:val="9"/>
              </w:numPr>
              <w:jc w:val="both"/>
              <w:rPr>
                <w:rFonts w:ascii="Arial Narrow" w:hAnsi="Arial Narrow"/>
                <w:b/>
              </w:rPr>
            </w:pPr>
            <w:r w:rsidRPr="003674E8">
              <w:rPr>
                <w:rFonts w:ascii="Arial Narrow" w:hAnsi="Arial Narrow"/>
                <w:b/>
                <w:sz w:val="22"/>
                <w:szCs w:val="22"/>
              </w:rPr>
              <w:t>il giovane volontario nel sistema del Servizio Civile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presentazione dell’Ente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il lavoro per progetti</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l’organizzazione del Servizio Civile e le sue figure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disciplina dei rapporti tra enti e volontari del Servizio Civile Nazionale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comunicazione interpersonale e gestione dei conflitti.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Moduli e ripartizione delle 42 ore di lezioni</w:t>
            </w:r>
          </w:p>
          <w:tbl>
            <w:tblPr>
              <w:tblW w:w="0" w:type="auto"/>
              <w:tblBorders>
                <w:top w:val="single" w:sz="8" w:space="0" w:color="4F81BD"/>
                <w:left w:val="single" w:sz="8" w:space="0" w:color="4F81BD"/>
                <w:bottom w:val="single" w:sz="8" w:space="0" w:color="4F81BD"/>
                <w:right w:val="single" w:sz="8" w:space="0" w:color="4F81BD"/>
              </w:tblBorders>
              <w:tblLook w:val="04A0"/>
            </w:tblPr>
            <w:tblGrid>
              <w:gridCol w:w="2633"/>
              <w:gridCol w:w="1898"/>
              <w:gridCol w:w="1483"/>
              <w:gridCol w:w="1980"/>
            </w:tblGrid>
            <w:tr w:rsidR="007B49D3" w:rsidRPr="003674E8" w:rsidTr="004F6744">
              <w:tc>
                <w:tcPr>
                  <w:tcW w:w="2633"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Nome</w:t>
                  </w:r>
                </w:p>
              </w:tc>
              <w:tc>
                <w:tcPr>
                  <w:tcW w:w="1898"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Frontale</w:t>
                  </w:r>
                </w:p>
              </w:tc>
              <w:tc>
                <w:tcPr>
                  <w:tcW w:w="1483"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Tecniche</w:t>
                  </w:r>
                </w:p>
              </w:tc>
              <w:tc>
                <w:tcPr>
                  <w:tcW w:w="1980"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Totale ore</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L'identità del gruppo in formazione</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Odc e Snc</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Ente</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Difesa della Patria</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Difesa Civile</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Protezione Civile</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Cittadinanza attiva</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Normativa SCN ass.</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6</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6</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Diritti e Doveri</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Lavoro per Progetti</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6</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8</w:t>
                  </w:r>
                </w:p>
              </w:tc>
            </w:tr>
          </w:tbl>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Nello specifico i moduli saranno dettagliati come segue:</w:t>
            </w:r>
          </w:p>
          <w:p w:rsidR="007B49D3" w:rsidRPr="003674E8" w:rsidRDefault="007B49D3" w:rsidP="004F6744">
            <w:pPr>
              <w:jc w:val="both"/>
              <w:rPr>
                <w:rFonts w:ascii="Arial Narrow" w:hAnsi="Arial Narrow"/>
                <w:b/>
              </w:rPr>
            </w:pPr>
            <w:r w:rsidRPr="003674E8">
              <w:rPr>
                <w:rFonts w:ascii="Arial Narrow" w:hAnsi="Arial Narrow"/>
                <w:b/>
                <w:sz w:val="22"/>
                <w:szCs w:val="22"/>
              </w:rPr>
              <w:t>AREA VALORI E IDENTIT</w:t>
            </w:r>
            <w:r>
              <w:rPr>
                <w:rFonts w:ascii="Arial Narrow" w:hAnsi="Arial Narrow"/>
                <w:b/>
                <w:sz w:val="22"/>
                <w:szCs w:val="22"/>
              </w:rPr>
              <w:t>À</w:t>
            </w:r>
            <w:r w:rsidRPr="003674E8">
              <w:rPr>
                <w:rFonts w:ascii="Arial Narrow" w:hAnsi="Arial Narrow"/>
                <w:b/>
                <w:sz w:val="22"/>
                <w:szCs w:val="22"/>
              </w:rPr>
              <w:t xml:space="preserve"> DEL SERVIZIO CIVILE</w:t>
            </w:r>
          </w:p>
          <w:p w:rsidR="007B49D3" w:rsidRPr="003674E8" w:rsidRDefault="007B49D3" w:rsidP="004F6744">
            <w:pPr>
              <w:jc w:val="both"/>
              <w:rPr>
                <w:rFonts w:ascii="Arial Narrow" w:hAnsi="Arial Narrow"/>
                <w:b/>
              </w:rPr>
            </w:pPr>
            <w:r w:rsidRPr="003674E8">
              <w:rPr>
                <w:rFonts w:ascii="Arial Narrow" w:hAnsi="Arial Narrow"/>
                <w:b/>
                <w:sz w:val="22"/>
                <w:szCs w:val="22"/>
              </w:rPr>
              <w:t>MODULO I</w:t>
            </w:r>
            <w:r w:rsidRPr="003674E8">
              <w:rPr>
                <w:rFonts w:ascii="Arial Narrow" w:hAnsi="Arial Narrow"/>
                <w:sz w:val="22"/>
                <w:szCs w:val="22"/>
              </w:rPr>
              <w:t xml:space="preserve"> - </w:t>
            </w:r>
            <w:r w:rsidRPr="003674E8">
              <w:rPr>
                <w:rFonts w:ascii="Arial Narrow" w:hAnsi="Arial Narrow"/>
                <w:b/>
                <w:sz w:val="22"/>
                <w:szCs w:val="22"/>
              </w:rPr>
              <w:t>L’identità del gruppo in formazione  ( 2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Analisi e discussione circa le aspettative, le motivazioni e gli obiettivi individuali dei volontari;</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Presentazione staff, presentazione del percorso generale e della giornata formativa</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 xml:space="preserve">Raccolta aspettative e preconoscenze verso il Servizio Civile volontario,  raccolta idee di Servizio Civile, motivazioni, obiettivi individuali. </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lastRenderedPageBreak/>
              <w:t>Obiettivi: Costruire l’identità di gruppo, come persone in Servizio Civile volontario presso gli enti. Costruire attraverso la presentazione, avvio, raccolta aspettative e bisogni, la conoscenza minima per poter elaborare insieme, e costruire  l’atteggiamento di fiducia che permette l’apprendimento. Creare nel volontario singolo e nel gruppo, così come richiesto dalle linee guida per la formazione generale, la consapevolezza che la difesa della Patria e la Difesa non violenta costituiscono il contesto che legittima lo Stato a sviluppare l’esperienza di Servizio Civile.</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II</w:t>
            </w:r>
            <w:r w:rsidRPr="003674E8">
              <w:rPr>
                <w:rFonts w:ascii="Arial Narrow" w:hAnsi="Arial Narrow"/>
                <w:sz w:val="22"/>
                <w:szCs w:val="22"/>
              </w:rPr>
              <w:t xml:space="preserve"> – </w:t>
            </w:r>
            <w:r w:rsidRPr="003674E8">
              <w:rPr>
                <w:rFonts w:ascii="Arial Narrow" w:hAnsi="Arial Narrow"/>
                <w:b/>
                <w:sz w:val="22"/>
                <w:szCs w:val="22"/>
              </w:rPr>
              <w:t>Dall’obiezione di coscienza al Servizio Civile Nazionale: evoluzione storica , affinità e differenze tra le due realtà; Storia del Servizio Civile in altri Paesi Europei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legge 64/01 e 77/02 sul Servizio Civile (storia, organizzazione, ambiti di intervento);</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storia della obiezione di coscienza (legge 230/98).</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storia della legge 64</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Il Servizio Civile negli altri Stati Europei – il progetto Amicus</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Obiettivi: Costruire con i volontari una coscienza del senso e significato del volontario in Servizio Civile Nazionale, fissando anche le origini del concetto.</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MODULO III</w:t>
            </w:r>
            <w:r w:rsidRPr="003674E8">
              <w:rPr>
                <w:rFonts w:ascii="Arial Narrow" w:hAnsi="Arial Narrow"/>
                <w:sz w:val="22"/>
                <w:szCs w:val="22"/>
              </w:rPr>
              <w:t xml:space="preserve"> – </w:t>
            </w:r>
            <w:r w:rsidRPr="003674E8">
              <w:rPr>
                <w:rFonts w:ascii="Arial Narrow" w:hAnsi="Arial Narrow"/>
                <w:b/>
                <w:sz w:val="22"/>
                <w:szCs w:val="22"/>
              </w:rPr>
              <w:t>Il dovere di difesa della Patria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12"/>
              </w:numPr>
              <w:ind w:left="1053"/>
              <w:jc w:val="both"/>
              <w:rPr>
                <w:rFonts w:ascii="Arial Narrow" w:hAnsi="Arial Narrow"/>
              </w:rPr>
            </w:pPr>
            <w:r w:rsidRPr="003674E8">
              <w:rPr>
                <w:rFonts w:ascii="Arial Narrow" w:hAnsi="Arial Narrow"/>
                <w:sz w:val="22"/>
                <w:szCs w:val="22"/>
              </w:rPr>
              <w:t>Le sentenze della Corte Costituzionale  nn. 164/85, 228/04, 229/04 e 431/05 sul concetto di difesa civile e difesa non armata; Presentazione concetti e pratiche di “Patria”, “Difesa senza armi”,“difesa non violenta”.</w:t>
            </w:r>
          </w:p>
          <w:p w:rsidR="007B49D3" w:rsidRPr="003674E8" w:rsidRDefault="007B49D3" w:rsidP="007B49D3">
            <w:pPr>
              <w:numPr>
                <w:ilvl w:val="1"/>
                <w:numId w:val="12"/>
              </w:numPr>
              <w:ind w:left="1053"/>
              <w:jc w:val="both"/>
              <w:rPr>
                <w:rFonts w:ascii="Arial Narrow" w:hAnsi="Arial Narrow"/>
              </w:rPr>
            </w:pPr>
            <w:r w:rsidRPr="003674E8">
              <w:rPr>
                <w:rFonts w:ascii="Arial Narrow" w:hAnsi="Arial Narrow"/>
                <w:sz w:val="22"/>
                <w:szCs w:val="22"/>
              </w:rPr>
              <w:t>i diritti umani nel quadro della Costituzione Italiana, della Carta Europea e degli Ordinamenti delle Nazioni Unite.</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Obiettivi: Allargare la conoscenza della idea di “dovere di difesa della Patria”, concetto che sembra a volte risultare poco conosciuto fra i giovani, ed anzi a volte ritenuto concetto “antico” e di linguaggio difficile e distante.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IV</w:t>
            </w:r>
            <w:r w:rsidRPr="003674E8">
              <w:rPr>
                <w:rFonts w:ascii="Arial Narrow" w:hAnsi="Arial Narrow"/>
                <w:sz w:val="22"/>
                <w:szCs w:val="22"/>
              </w:rPr>
              <w:t xml:space="preserve"> – </w:t>
            </w:r>
            <w:r w:rsidRPr="003674E8">
              <w:rPr>
                <w:rFonts w:ascii="Arial Narrow" w:hAnsi="Arial Narrow"/>
                <w:b/>
                <w:sz w:val="22"/>
                <w:szCs w:val="22"/>
              </w:rPr>
              <w:t>La difesa civile non armata e non violenta (2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cenni storici sulla difesa popolare non violenta;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forme attuali di realizzazione della difesa alternativa;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gestione e trasformazione non violenta dei conflitti;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operazioni di mantenimento della pace (Peacekeeping, peace-enforcing, peace-building)</w:t>
            </w:r>
          </w:p>
          <w:p w:rsidR="007B49D3" w:rsidRPr="003674E8" w:rsidRDefault="007B49D3" w:rsidP="004F6744">
            <w:pPr>
              <w:jc w:val="both"/>
              <w:rPr>
                <w:rFonts w:ascii="Arial Narrow" w:hAnsi="Arial Narrow"/>
              </w:rPr>
            </w:pPr>
            <w:r>
              <w:rPr>
                <w:rFonts w:ascii="Arial Narrow" w:hAnsi="Arial Narrow"/>
                <w:sz w:val="22"/>
                <w:szCs w:val="22"/>
              </w:rPr>
              <w:t>È</w:t>
            </w:r>
            <w:r w:rsidRPr="003674E8">
              <w:rPr>
                <w:rFonts w:ascii="Arial Narrow" w:hAnsi="Arial Narrow"/>
                <w:sz w:val="22"/>
                <w:szCs w:val="22"/>
              </w:rPr>
              <w:t xml:space="preserve"> molto interessante qui affrontare il tema “gestione e trasformazione nonviolenta dei conflitti”, ”prevenzione della guerra” e “operazioni di polizia internazionale”, nonché  i concetti di “peacekeeping”, “peace-enforcing” e “peace</w:t>
            </w:r>
            <w:r>
              <w:rPr>
                <w:rFonts w:ascii="Arial Narrow" w:hAnsi="Arial Narrow"/>
                <w:sz w:val="22"/>
                <w:szCs w:val="22"/>
              </w:rPr>
              <w:t>-</w:t>
            </w:r>
            <w:r w:rsidRPr="003674E8">
              <w:rPr>
                <w:rFonts w:ascii="Arial Narrow" w:hAnsi="Arial Narrow"/>
                <w:sz w:val="22"/>
                <w:szCs w:val="22"/>
              </w:rPr>
              <w:t xml:space="preserve">building”, specie se collegati all’ambito del diritto internazionale. </w:t>
            </w:r>
          </w:p>
          <w:p w:rsidR="007B49D3" w:rsidRPr="003674E8" w:rsidRDefault="007B49D3" w:rsidP="004F6744">
            <w:pPr>
              <w:jc w:val="both"/>
              <w:rPr>
                <w:rFonts w:ascii="Arial Narrow" w:hAnsi="Arial Narrow"/>
              </w:rPr>
            </w:pPr>
            <w:r w:rsidRPr="003674E8">
              <w:rPr>
                <w:rFonts w:ascii="Arial Narrow" w:hAnsi="Arial Narrow"/>
                <w:sz w:val="22"/>
                <w:szCs w:val="22"/>
              </w:rPr>
              <w:lastRenderedPageBreak/>
              <w:t>Obiettivi: Aiutare i volontari ad immaginare l’esistenza di tecniche di difesa non armata e non violenta.</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V</w:t>
            </w:r>
            <w:r w:rsidRPr="003674E8">
              <w:rPr>
                <w:rFonts w:ascii="Arial Narrow" w:hAnsi="Arial Narrow"/>
                <w:sz w:val="22"/>
                <w:szCs w:val="22"/>
              </w:rPr>
              <w:t xml:space="preserve"> - </w:t>
            </w:r>
            <w:r w:rsidRPr="003674E8">
              <w:rPr>
                <w:rFonts w:ascii="Arial Narrow" w:hAnsi="Arial Narrow"/>
                <w:b/>
                <w:sz w:val="22"/>
                <w:szCs w:val="22"/>
              </w:rPr>
              <w:t>La normativa vigente e la Carta di impegno etico (2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normativa che regola il sistema del Servizio Civile Nazionale;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Carta di impegno etico.</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Verrà illustrato l’insieme delle norme che regolano il sistema del Servizio Civile Nazionale. Verrà utilizzata la lezione frontale.</w:t>
            </w:r>
          </w:p>
          <w:p w:rsidR="007B49D3" w:rsidRPr="003674E8" w:rsidRDefault="007B49D3" w:rsidP="004F6744">
            <w:pPr>
              <w:jc w:val="both"/>
              <w:rPr>
                <w:rFonts w:ascii="Arial Narrow" w:hAnsi="Arial Narrow"/>
              </w:rPr>
            </w:pPr>
            <w:r w:rsidRPr="003674E8">
              <w:rPr>
                <w:rFonts w:ascii="Arial Narrow" w:hAnsi="Arial Narrow"/>
                <w:sz w:val="22"/>
                <w:szCs w:val="22"/>
              </w:rPr>
              <w:t>Obiettivi: Aiutare i volontari ad inserirsi nel percorso con consapevolezza e distinguendo i  tre attori principali: il volontario medesimo, l’istituzione Stato italiano, l’ente gestore. Conoscere i dati di contesto, tratti dalle fonti legislative, che diverranno vincolo e risorsa a cui attingere durante l’anno di Servizio Civile.</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AREA LA CITTADINANZA ATTIVA</w:t>
            </w:r>
          </w:p>
          <w:p w:rsidR="007B49D3" w:rsidRPr="003674E8" w:rsidRDefault="007B49D3" w:rsidP="004F6744">
            <w:pPr>
              <w:jc w:val="both"/>
              <w:rPr>
                <w:rFonts w:ascii="Arial Narrow" w:hAnsi="Arial Narrow"/>
              </w:rPr>
            </w:pPr>
            <w:r w:rsidRPr="003674E8">
              <w:rPr>
                <w:rFonts w:ascii="Arial Narrow" w:hAnsi="Arial Narrow"/>
                <w:b/>
                <w:sz w:val="22"/>
                <w:szCs w:val="22"/>
              </w:rPr>
              <w:t>MODULO VI</w:t>
            </w:r>
            <w:r w:rsidRPr="003674E8">
              <w:rPr>
                <w:rFonts w:ascii="Arial Narrow" w:hAnsi="Arial Narrow"/>
                <w:sz w:val="22"/>
                <w:szCs w:val="22"/>
              </w:rPr>
              <w:t xml:space="preserve"> – </w:t>
            </w:r>
            <w:r w:rsidRPr="003674E8">
              <w:rPr>
                <w:rFonts w:ascii="Arial Narrow" w:hAnsi="Arial Narrow"/>
                <w:b/>
                <w:sz w:val="22"/>
                <w:szCs w:val="22"/>
              </w:rPr>
              <w:t>La solidarietà e le forme di cittadinanza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t>Contenuti: (</w:t>
            </w:r>
            <w:r w:rsidRPr="003674E8">
              <w:rPr>
                <w:rFonts w:ascii="Arial Narrow" w:hAnsi="Arial Narrow"/>
                <w:sz w:val="22"/>
                <w:szCs w:val="22"/>
                <w:u w:val="single"/>
              </w:rPr>
              <w:t>Verranno trattati uno o più argomenti a scelta tra questi</w:t>
            </w:r>
            <w:r w:rsidRPr="003674E8">
              <w:rPr>
                <w:rFonts w:ascii="Arial Narrow" w:hAnsi="Arial Narrow"/>
                <w:sz w:val="22"/>
                <w:szCs w:val="22"/>
              </w:rPr>
              <w:t>)</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principio costituzionale di solidarietà sociale e principi di libertà ed eguaglianza;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lotta alla povertà e all’esclusione sociale, povertà e sottosviluppo a livello mondiale;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lotta alla povertà nelle scelte politiche italiane e negli orientamenti dell’Unione Europea;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ruolo degli Organismi non Governativi;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concetto di cittadinanza e di promozione sociale;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concetto di cittadinanza attiva;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ruolo dello Stato e della società nell’ambito della promozione umana e della difesa dei diritti delle persone e rapporto tra le istituzioni e le organizzazioni della società civile;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principio di sussidiarietà, competenze dello Stato, delle Regioni, delle Province e dei Comuni nei vari ambiti in cui opera il Servizio Civile, con riferimenti al Terzo Settore nell’ambito del welfare.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i fenomeni della globalizzazione e approccio multiculturale;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responsabilità sociale delle imprese e la cittadinanza d’impresa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Si farà riferimento alle povertà economiche e all’esclusione sociale, al problema della povertà e del sottosviluppo a livello mondiale, alla lotta alla povertà nelle scelte politiche italiane e negli orientamenti dell’Unione Europea, al contributo degli Organismi non Governativi. Verrà inoltre presentato il concetto di cittadinanza e di promozione sociale, come modo di strutturare, codificando diritti e doveri, l’appartenenza ad una collettività che abita e interagisce su un determinato territorio.</w:t>
            </w:r>
          </w:p>
          <w:p w:rsidR="007B49D3" w:rsidRPr="003674E8" w:rsidRDefault="007B49D3" w:rsidP="004F6744">
            <w:pPr>
              <w:jc w:val="both"/>
              <w:rPr>
                <w:rFonts w:ascii="Arial Narrow" w:hAnsi="Arial Narrow"/>
              </w:rPr>
            </w:pPr>
            <w:r w:rsidRPr="003674E8">
              <w:rPr>
                <w:rFonts w:ascii="Arial Narrow" w:hAnsi="Arial Narrow"/>
                <w:sz w:val="22"/>
                <w:szCs w:val="22"/>
              </w:rPr>
              <w:t>Obiettivi: Dare senso alla parola “solidarietà e ad ogni forma di cittadinanza” riscoprendo il significato dell’essere cittadini attivi e solidali, in un contesto e una visione multi-etnica e aperta alle istanze internazionali.</w:t>
            </w:r>
          </w:p>
          <w:p w:rsidR="007B49D3" w:rsidRPr="003674E8" w:rsidRDefault="007B49D3" w:rsidP="004F6744">
            <w:pPr>
              <w:jc w:val="both"/>
              <w:rPr>
                <w:rFonts w:ascii="Arial Narrow" w:hAnsi="Arial Narrow"/>
              </w:rPr>
            </w:pPr>
            <w:r w:rsidRPr="003674E8">
              <w:rPr>
                <w:rFonts w:ascii="Arial Narrow" w:hAnsi="Arial Narrow"/>
                <w:sz w:val="22"/>
                <w:szCs w:val="22"/>
              </w:rPr>
              <w:t>Dare ragione di parole come “globalizzazione”, “interculturalità”, “sussidiarietà”.</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VII</w:t>
            </w:r>
            <w:r w:rsidRPr="003674E8">
              <w:rPr>
                <w:rFonts w:ascii="Arial Narrow" w:hAnsi="Arial Narrow"/>
                <w:sz w:val="22"/>
                <w:szCs w:val="22"/>
              </w:rPr>
              <w:t xml:space="preserve"> – </w:t>
            </w:r>
            <w:r w:rsidRPr="003674E8">
              <w:rPr>
                <w:rFonts w:ascii="Arial Narrow" w:hAnsi="Arial Narrow"/>
                <w:b/>
                <w:sz w:val="22"/>
                <w:szCs w:val="22"/>
              </w:rPr>
              <w:t xml:space="preserve">Servizio Civile Nazionale, associazionismo e volontariato (4 ore) </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lastRenderedPageBreak/>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il fenomeno della cittadinanza attiva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gli enti di Servizio Civile pubblici e privati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In questo modulo verranno evidenziate le affinità e le differenze tra le varie figure che operano sul territorio, quali volontari di associazioni di volontariato (legge 266/1991) , promotori sociali (figura istituita dal Ministero del Lavoro e politiche sociali), cooperatori, cooperanti, soci di associazioni di promozione sociale</w:t>
            </w:r>
          </w:p>
          <w:p w:rsidR="007B49D3" w:rsidRPr="003674E8" w:rsidRDefault="007B49D3" w:rsidP="004F6744">
            <w:pPr>
              <w:jc w:val="both"/>
              <w:rPr>
                <w:rFonts w:ascii="Arial Narrow" w:hAnsi="Arial Narrow"/>
              </w:rPr>
            </w:pPr>
            <w:r w:rsidRPr="003674E8">
              <w:rPr>
                <w:rFonts w:ascii="Arial Narrow" w:hAnsi="Arial Narrow"/>
                <w:sz w:val="22"/>
                <w:szCs w:val="22"/>
              </w:rPr>
              <w:t xml:space="preserve">Obiettivi: Condividere il significato del “servizio” come impegno e bene, offerto in via immateriale, bene non monetizzabile, e “civile” “inserito in un contesto e rispettoso di quel contesto anche se criticamente vigile”. </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VIII</w:t>
            </w:r>
            <w:r w:rsidRPr="003674E8">
              <w:rPr>
                <w:rFonts w:ascii="Arial Narrow" w:hAnsi="Arial Narrow"/>
                <w:sz w:val="22"/>
                <w:szCs w:val="22"/>
              </w:rPr>
              <w:t xml:space="preserve"> - </w:t>
            </w:r>
            <w:r w:rsidRPr="003674E8">
              <w:rPr>
                <w:rFonts w:ascii="Arial Narrow" w:hAnsi="Arial Narrow"/>
                <w:b/>
                <w:sz w:val="22"/>
                <w:szCs w:val="22"/>
              </w:rPr>
              <w:t>Diritti e doveri del volontario del Servizio Civile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ruolo e funzione del volontario;</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gestione dei volontari;</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disciplina dei rapporti tra enti e volontari del Servizio Civile Nazionale.</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La rappresentanza dei volontari in Servizio Civile.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Si metteranno in evidenza il ruolo e la funzione del volontario e si illustrerà la circolare sulla gestione, concernente la disciplina dei rapporti tra enti e volontari del Servizio Civile Nazionale.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IX</w:t>
            </w:r>
            <w:r w:rsidRPr="003674E8">
              <w:rPr>
                <w:rFonts w:ascii="Arial Narrow" w:hAnsi="Arial Narrow"/>
                <w:sz w:val="22"/>
                <w:szCs w:val="22"/>
              </w:rPr>
              <w:t xml:space="preserve">  - </w:t>
            </w:r>
            <w:r w:rsidRPr="003674E8">
              <w:rPr>
                <w:rFonts w:ascii="Arial Narrow" w:hAnsi="Arial Narrow"/>
                <w:b/>
                <w:sz w:val="22"/>
                <w:szCs w:val="22"/>
              </w:rPr>
              <w:t>La protezione civile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Contenuti: </w:t>
            </w:r>
          </w:p>
          <w:p w:rsidR="007B49D3" w:rsidRPr="003674E8" w:rsidRDefault="007B49D3" w:rsidP="007B49D3">
            <w:pPr>
              <w:numPr>
                <w:ilvl w:val="0"/>
                <w:numId w:val="10"/>
              </w:numPr>
              <w:jc w:val="both"/>
              <w:rPr>
                <w:rFonts w:ascii="Arial Narrow" w:hAnsi="Arial Narrow"/>
              </w:rPr>
            </w:pPr>
            <w:r w:rsidRPr="003674E8">
              <w:rPr>
                <w:rFonts w:ascii="Arial Narrow" w:hAnsi="Arial Narrow"/>
                <w:sz w:val="22"/>
                <w:szCs w:val="22"/>
              </w:rPr>
              <w:t>In questo modulo verranno forniti elementi di protezione civile intesa come collegamento tra difesa della Patria e difesa dell’ambiente, del territorio e delle popolazioni. Si evidenzieranno le problematiche legate alla previsione e alla prevenzione dei rischi, nonché quelle relative agli interventi di soccorso.</w:t>
            </w:r>
          </w:p>
          <w:p w:rsidR="007B49D3" w:rsidRPr="003674E8" w:rsidRDefault="007B49D3" w:rsidP="004F6744">
            <w:pPr>
              <w:jc w:val="both"/>
              <w:rPr>
                <w:rFonts w:ascii="Arial Narrow" w:hAnsi="Arial Narrow"/>
              </w:rPr>
            </w:pPr>
            <w:r w:rsidRPr="003674E8">
              <w:rPr>
                <w:rFonts w:ascii="Arial Narrow" w:hAnsi="Arial Narrow"/>
                <w:sz w:val="22"/>
                <w:szCs w:val="22"/>
              </w:rPr>
              <w:t>Obiettivi: Dare senso e ragione del Servizio Civile come attività di prevenzione e “protezione” della popolazione affrontando anche la protezione civile nel senso diretto e immediato del termine (calamità, terremoti, ordine pubblico, ecc.) e gli elementi di base necessari ad approntare comportamenti di protezione civile.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AREA IL GIOVANE VOLONTARIO NEL SISTEMA DEL SERVIZIO CIVILE</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b/>
              </w:rPr>
            </w:pPr>
            <w:r w:rsidRPr="003674E8">
              <w:rPr>
                <w:rFonts w:ascii="Arial Narrow" w:hAnsi="Arial Narrow"/>
                <w:b/>
                <w:sz w:val="22"/>
                <w:szCs w:val="22"/>
              </w:rPr>
              <w:t>MODULO X – Presentazione dell’ente e comunicazione e gestione dei conflitti.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storia, caratteristiche specifiche e modalità organiz</w:t>
            </w:r>
            <w:r>
              <w:rPr>
                <w:rFonts w:ascii="Arial Narrow" w:hAnsi="Arial Narrow"/>
                <w:sz w:val="22"/>
                <w:szCs w:val="22"/>
              </w:rPr>
              <w:t>zative ed operative della dell’</w:t>
            </w:r>
            <w:r w:rsidRPr="003674E8">
              <w:rPr>
                <w:rFonts w:ascii="Arial Narrow" w:hAnsi="Arial Narrow"/>
                <w:sz w:val="22"/>
                <w:szCs w:val="22"/>
              </w:rPr>
              <w:t>Università e/o Enti in partenariato</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La proposta del Servizio Civile;</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Gestione dei conflitti e dinamiche di gruppo.</w:t>
            </w:r>
          </w:p>
          <w:p w:rsidR="007B49D3" w:rsidRPr="003674E8" w:rsidRDefault="007B49D3" w:rsidP="007B49D3">
            <w:pPr>
              <w:numPr>
                <w:ilvl w:val="0"/>
                <w:numId w:val="11"/>
              </w:numPr>
              <w:jc w:val="both"/>
              <w:rPr>
                <w:rFonts w:ascii="Arial Narrow" w:hAnsi="Arial Narrow"/>
              </w:rPr>
            </w:pPr>
            <w:r>
              <w:rPr>
                <w:rFonts w:ascii="Arial Narrow" w:hAnsi="Arial Narrow"/>
                <w:sz w:val="22"/>
                <w:szCs w:val="22"/>
              </w:rPr>
              <w:lastRenderedPageBreak/>
              <w:t>Role-</w:t>
            </w:r>
            <w:r w:rsidRPr="003674E8">
              <w:rPr>
                <w:rFonts w:ascii="Arial Narrow" w:hAnsi="Arial Narrow"/>
                <w:sz w:val="22"/>
                <w:szCs w:val="22"/>
              </w:rPr>
              <w:t>play</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XI</w:t>
            </w:r>
            <w:r w:rsidRPr="003674E8">
              <w:rPr>
                <w:rFonts w:ascii="Arial Narrow" w:hAnsi="Arial Narrow"/>
                <w:sz w:val="22"/>
                <w:szCs w:val="22"/>
              </w:rPr>
              <w:t xml:space="preserve"> - </w:t>
            </w:r>
            <w:r w:rsidRPr="003674E8">
              <w:rPr>
                <w:rFonts w:ascii="Arial Narrow" w:hAnsi="Arial Narrow"/>
                <w:b/>
                <w:sz w:val="22"/>
                <w:szCs w:val="22"/>
              </w:rPr>
              <w:t xml:space="preserve">Il lavoro per progetti nel Servizio Civile e nella Cooperazione Internazionale allo Sviluppo  (8 ore) </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  Elementi di Progettazione nel Servizio Civile e Social Project Management; Nell’affrontare il tema della progettazione sociale e della cooperazione internazionale si farà riferimento inoltre agli specifici settori di attività ed alle aree di intervento previsti per le attività di Servizio Civile, in modo che i volontari abbiano chiaro quale sia il campo nel quale si esplica la funzione di tale servizio.</w:t>
            </w:r>
          </w:p>
          <w:p w:rsidR="007B49D3" w:rsidRPr="003674E8" w:rsidRDefault="007B49D3" w:rsidP="004F6744">
            <w:pPr>
              <w:jc w:val="both"/>
              <w:rPr>
                <w:rFonts w:ascii="Arial Narrow" w:hAnsi="Arial Narrow"/>
              </w:rPr>
            </w:pPr>
            <w:r w:rsidRPr="003674E8">
              <w:rPr>
                <w:rFonts w:ascii="Arial Narrow" w:hAnsi="Arial Narrow"/>
                <w:sz w:val="22"/>
                <w:szCs w:val="22"/>
              </w:rPr>
              <w:t>Verrà illustrato il metodo della progettazione nelle sue articolazioni compresa la fase della valutazione di esito, di efficacia ed efficienza del progetto. Si sosterranno i volontari nel conoscere e approfondire metodi per la auto-valutazione della propria crescita esplicitando anche come può avvenire da parte diversa la valutazione della crescita umana dei volontari in Servizio Civile.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Obiettivi: Sostenere la  crescita dell’individuo e del gruppo nel riconoscere la propria condizione di persone impegnate nel civile e nel sociale, anche attraverso la auto-valutazione dei risultati del proprio progetto di Servizio Civile volontario. Si farà riferimento esplicito agli specifici settori di attività dei progetti di Servizio Civile individuando per ognuno la specifica modalità di lavoro per progetti.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Sono previste esercitazioni pratiche sui progetti di cooperazione internazionale (saranno invitati anche esperti del settore).</w:t>
            </w:r>
          </w:p>
          <w:p w:rsidR="007B49D3" w:rsidRPr="003674E8" w:rsidRDefault="007B49D3" w:rsidP="004F6744">
            <w:pPr>
              <w:rPr>
                <w:rFonts w:ascii="Arial Narrow" w:hAnsi="Arial Narrow"/>
              </w:rPr>
            </w:pPr>
          </w:p>
        </w:tc>
      </w:tr>
    </w:tbl>
    <w:p w:rsidR="00314442" w:rsidRPr="001C5F21" w:rsidRDefault="00314442" w:rsidP="00314442">
      <w:pPr>
        <w:jc w:val="both"/>
        <w:rPr>
          <w:b/>
        </w:rPr>
      </w:pPr>
    </w:p>
    <w:p w:rsidR="001E66F7" w:rsidRDefault="001E66F7" w:rsidP="00CB63B7">
      <w:pPr>
        <w:autoSpaceDE w:val="0"/>
        <w:rPr>
          <w:b/>
        </w:rPr>
      </w:pPr>
    </w:p>
    <w:p w:rsidR="00314442" w:rsidRPr="007E580B" w:rsidRDefault="001E66F7" w:rsidP="00CB63B7">
      <w:pPr>
        <w:autoSpaceDE w:val="0"/>
        <w:rPr>
          <w:b/>
        </w:rPr>
      </w:pPr>
      <w:r w:rsidRPr="007E580B">
        <w:rPr>
          <w:b/>
        </w:rPr>
        <w:t>CONTENUTI FORMAZIONE</w:t>
      </w:r>
      <w:r w:rsidR="00314442" w:rsidRPr="007E580B">
        <w:rPr>
          <w:b/>
        </w:rPr>
        <w:t xml:space="preserve"> SPECIFICA</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85"/>
      </w:tblGrid>
      <w:tr w:rsidR="007B49D3" w:rsidRPr="002C6665" w:rsidTr="004F6744">
        <w:trPr>
          <w:trHeight w:val="1154"/>
        </w:trPr>
        <w:tc>
          <w:tcPr>
            <w:tcW w:w="8285" w:type="dxa"/>
            <w:tcBorders>
              <w:top w:val="single" w:sz="4" w:space="0" w:color="auto"/>
              <w:left w:val="single" w:sz="4" w:space="0" w:color="auto"/>
              <w:bottom w:val="single" w:sz="4" w:space="0" w:color="auto"/>
              <w:right w:val="single" w:sz="4" w:space="0" w:color="auto"/>
            </w:tcBorders>
          </w:tcPr>
          <w:p w:rsidR="007B49D3" w:rsidRDefault="007B49D3" w:rsidP="004F6744">
            <w:pPr>
              <w:autoSpaceDE w:val="0"/>
              <w:autoSpaceDN w:val="0"/>
              <w:adjustRightInd w:val="0"/>
              <w:jc w:val="both"/>
              <w:rPr>
                <w:rFonts w:ascii="Arial Narrow" w:hAnsi="Arial Narrow"/>
              </w:rPr>
            </w:pPr>
            <w:r>
              <w:rPr>
                <w:rFonts w:ascii="Arial Narrow" w:hAnsi="Arial Narrow"/>
              </w:rPr>
              <w:t xml:space="preserve">La formazione specifica verrà svolta entro i primi </w:t>
            </w:r>
            <w:r>
              <w:rPr>
                <w:rFonts w:ascii="Arial Narrow" w:hAnsi="Arial Narrow"/>
                <w:b/>
              </w:rPr>
              <w:t>90 giorni di servizio.</w:t>
            </w:r>
          </w:p>
          <w:p w:rsidR="007B49D3" w:rsidRDefault="007B49D3" w:rsidP="004F6744">
            <w:pPr>
              <w:autoSpaceDE w:val="0"/>
              <w:autoSpaceDN w:val="0"/>
              <w:adjustRightInd w:val="0"/>
              <w:jc w:val="both"/>
              <w:rPr>
                <w:rFonts w:ascii="Arial Narrow" w:hAnsi="Arial Narrow"/>
              </w:rPr>
            </w:pPr>
          </w:p>
          <w:p w:rsidR="007B49D3" w:rsidRPr="002C6665" w:rsidRDefault="007B49D3" w:rsidP="004F6744">
            <w:pPr>
              <w:autoSpaceDE w:val="0"/>
              <w:autoSpaceDN w:val="0"/>
              <w:adjustRightInd w:val="0"/>
              <w:jc w:val="both"/>
              <w:rPr>
                <w:rFonts w:ascii="Arial Narrow" w:hAnsi="Arial Narrow"/>
              </w:rPr>
            </w:pPr>
            <w:r>
              <w:rPr>
                <w:rFonts w:ascii="Arial Narrow" w:hAnsi="Arial Narrow"/>
              </w:rPr>
              <w:t>I moduli di cui si compone la formazione specifica sono i seguenti:</w:t>
            </w:r>
          </w:p>
        </w:tc>
      </w:tr>
      <w:tr w:rsidR="007B49D3" w:rsidRPr="002C6665" w:rsidTr="004F6744">
        <w:trPr>
          <w:trHeight w:val="1562"/>
        </w:trPr>
        <w:tc>
          <w:tcPr>
            <w:tcW w:w="8285" w:type="dxa"/>
            <w:tcBorders>
              <w:top w:val="single" w:sz="4" w:space="0" w:color="auto"/>
              <w:left w:val="single" w:sz="4" w:space="0" w:color="auto"/>
              <w:bottom w:val="single" w:sz="4" w:space="0" w:color="auto"/>
              <w:right w:val="single" w:sz="4" w:space="0" w:color="auto"/>
            </w:tcBorders>
          </w:tcPr>
          <w:p w:rsidR="007B49D3" w:rsidRPr="002C6665" w:rsidRDefault="007B49D3" w:rsidP="004F6744">
            <w:pPr>
              <w:rPr>
                <w:rFonts w:ascii="Arial Narrow" w:hAnsi="Arial Narrow"/>
              </w:rPr>
            </w:pPr>
          </w:p>
          <w:p w:rsidR="007B49D3" w:rsidRPr="002C6665" w:rsidRDefault="007B49D3" w:rsidP="004F6744">
            <w:pPr>
              <w:pStyle w:val="Corpodeltesto"/>
              <w:spacing w:before="4" w:after="0" w:line="251" w:lineRule="exact"/>
              <w:jc w:val="both"/>
              <w:rPr>
                <w:rFonts w:ascii="Arial Narrow" w:hAnsi="Arial Narrow"/>
                <w:b/>
              </w:rPr>
            </w:pPr>
            <w:r w:rsidRPr="002C6665">
              <w:rPr>
                <w:rFonts w:ascii="Arial Narrow" w:hAnsi="Arial Narrow"/>
                <w:b/>
                <w:sz w:val="22"/>
                <w:szCs w:val="22"/>
              </w:rPr>
              <w:t>MODULO I – Rischio  idraulico</w:t>
            </w:r>
          </w:p>
          <w:p w:rsidR="007B49D3" w:rsidRPr="002C6665" w:rsidRDefault="007B49D3" w:rsidP="004F6744">
            <w:pPr>
              <w:pStyle w:val="Corpodeltesto"/>
              <w:spacing w:before="4" w:after="0" w:line="251" w:lineRule="exact"/>
              <w:jc w:val="both"/>
              <w:rPr>
                <w:rFonts w:ascii="Arial Narrow" w:hAnsi="Arial Narrow"/>
                <w:b/>
              </w:rPr>
            </w:pP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analisi del rischio  idraulico, misure preventive e tutela del suolo</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 xml:space="preserve">Differenze tra rischio idrogeologico e idraulico </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La conformazione geologica e geomorfologica del territorio</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 xml:space="preserve">Il dissesto idrogeologico e idraulico in Italia: </w:t>
            </w:r>
            <w:r w:rsidRPr="002C6665">
              <w:rPr>
                <w:rFonts w:ascii="Arial Narrow" w:hAnsi="Arial Narrow"/>
                <w:bCs/>
              </w:rPr>
              <w:t>mappa del territorio</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Focus territoriale: rischio idrogeologico e idraulico nel Lazio</w:t>
            </w:r>
          </w:p>
          <w:p w:rsidR="007B49D3" w:rsidRPr="002C6665" w:rsidRDefault="007B49D3" w:rsidP="007B49D3">
            <w:pPr>
              <w:pStyle w:val="Nessunaspaziatura"/>
              <w:numPr>
                <w:ilvl w:val="0"/>
                <w:numId w:val="33"/>
              </w:numPr>
              <w:jc w:val="both"/>
              <w:rPr>
                <w:rFonts w:ascii="Arial Narrow" w:hAnsi="Arial Narrow"/>
                <w:bCs/>
                <w:i/>
              </w:rPr>
            </w:pPr>
            <w:r w:rsidRPr="002C6665">
              <w:rPr>
                <w:rFonts w:ascii="Arial Narrow" w:hAnsi="Arial Narrow" w:cs="Times New Roman"/>
                <w:bCs/>
                <w:lang w:eastAsia="it-IT"/>
              </w:rPr>
              <w:t xml:space="preserve">I PAI – </w:t>
            </w:r>
            <w:r w:rsidRPr="002C6665">
              <w:rPr>
                <w:rFonts w:ascii="Arial Narrow" w:hAnsi="Arial Narrow" w:cs="Times New Roman"/>
                <w:bCs/>
                <w:i/>
                <w:lang w:eastAsia="it-IT"/>
              </w:rPr>
              <w:t xml:space="preserve">Piano per l’Assetto Idrogeologico </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Il ruolo del Corpo Forestale e della Protezione Civile</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L'Istituto Nazionale Superiore Formazione Operativa di Protezione Civile - INSFO: formazione, pianificazione di emergenza, supporto tecnico-operativo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 xml:space="preserve">Il Centro Funzionale Centrale per il rischio meteo-idrogeologico e </w:t>
            </w:r>
            <w:r w:rsidRPr="002C6665">
              <w:rPr>
                <w:rFonts w:ascii="Arial Narrow" w:hAnsi="Arial Narrow"/>
              </w:rPr>
              <w:t>idrografico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Monitoraggio idro-pluviometrico e valutazione degli effetti sul suolo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 xml:space="preserve">I danni causati dall'uomo: disastri </w:t>
            </w:r>
            <w:r w:rsidRPr="002C6665">
              <w:rPr>
                <w:rFonts w:ascii="Arial Narrow" w:hAnsi="Arial Narrow"/>
              </w:rPr>
              <w:t xml:space="preserve">idraulici </w:t>
            </w:r>
            <w:r w:rsidRPr="002C6665">
              <w:rPr>
                <w:rFonts w:ascii="Arial Narrow" w:hAnsi="Arial Narrow"/>
                <w:bCs/>
              </w:rPr>
              <w:t>e idrogeologici</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 xml:space="preserve">I rischi per la popolazione </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Misure per la mitigazione del rischio idrogeologico e difesa del suolo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Il rispetto del territorio per la riduzione dei rischi naturali</w:t>
            </w:r>
          </w:p>
          <w:p w:rsidR="007B49D3" w:rsidRPr="002C6665" w:rsidRDefault="007B49D3" w:rsidP="004F6744">
            <w:pPr>
              <w:pStyle w:val="Nessunaspaziatura"/>
              <w:jc w:val="both"/>
              <w:rPr>
                <w:rFonts w:ascii="Arial Narrow" w:hAnsi="Arial Narrow"/>
              </w:rPr>
            </w:pPr>
            <w:r w:rsidRPr="002C6665">
              <w:rPr>
                <w:rFonts w:ascii="Arial Narrow" w:hAnsi="Arial Narrow"/>
                <w:b/>
              </w:rPr>
              <w:lastRenderedPageBreak/>
              <w:t>Obiettivi</w:t>
            </w:r>
            <w:r w:rsidRPr="002C6665">
              <w:rPr>
                <w:rFonts w:ascii="Arial Narrow" w:hAnsi="Arial Narrow"/>
              </w:rPr>
              <w:t>: far conoscere ai volontari gli elementi che determinano il rischio idrogeologico, idraulico, gli effetti sul suolo, i rischi connessi e i soggetti impegnati nella tutela di ambiente e territoriale. Si vuole presentare in maniera idonea il territorio in cui si implementa il progetto e le modalità per ridurre i rischi naturali in quella specifica area, affinché i giovani abbiano una chiara immagine della situazione di partenza.</w:t>
            </w:r>
          </w:p>
          <w:p w:rsidR="007B49D3" w:rsidRPr="002C6665" w:rsidRDefault="007B49D3" w:rsidP="004F6744">
            <w:pPr>
              <w:rPr>
                <w:rFonts w:ascii="Arial Narrow" w:hAnsi="Arial Narrow"/>
                <w:b/>
              </w:rPr>
            </w:pPr>
            <w:r w:rsidRPr="002C6665">
              <w:rPr>
                <w:rFonts w:ascii="Arial Narrow" w:eastAsia="Arial Narrow" w:hAnsi="Arial Narrow" w:cs="Arial Narrow"/>
                <w:b/>
                <w:bCs/>
                <w:sz w:val="22"/>
                <w:szCs w:val="22"/>
              </w:rPr>
              <w:t xml:space="preserve">Formatori: </w:t>
            </w:r>
            <w:r>
              <w:rPr>
                <w:rFonts w:ascii="Arial Narrow" w:eastAsia="Arial Narrow" w:hAnsi="Arial Narrow" w:cs="Arial Narrow"/>
                <w:b/>
                <w:bCs/>
                <w:sz w:val="22"/>
                <w:szCs w:val="22"/>
              </w:rPr>
              <w:t>Michele Selicati, Di Palma Antonino</w:t>
            </w:r>
          </w:p>
          <w:p w:rsidR="007B49D3" w:rsidRPr="002C6665" w:rsidRDefault="007B49D3" w:rsidP="004F6744">
            <w:pPr>
              <w:rPr>
                <w:rFonts w:ascii="Arial Narrow" w:hAnsi="Arial Narrow"/>
              </w:rPr>
            </w:pPr>
            <w:r>
              <w:rPr>
                <w:rFonts w:ascii="Arial Narrow" w:hAnsi="Arial Narrow"/>
                <w:b/>
                <w:sz w:val="22"/>
                <w:szCs w:val="22"/>
              </w:rPr>
              <w:t>Ore: 16</w:t>
            </w:r>
            <w:r w:rsidRPr="002C6665">
              <w:rPr>
                <w:rFonts w:ascii="Arial Narrow" w:hAnsi="Arial Narrow"/>
                <w:b/>
                <w:sz w:val="22"/>
                <w:szCs w:val="22"/>
              </w:rPr>
              <w:t xml:space="preserve"> ore</w:t>
            </w:r>
          </w:p>
          <w:p w:rsidR="007B49D3" w:rsidRPr="002C6665" w:rsidRDefault="007B49D3" w:rsidP="004F6744">
            <w:pPr>
              <w:rPr>
                <w:rFonts w:ascii="Arial Narrow" w:hAnsi="Arial Narrow"/>
              </w:rPr>
            </w:pPr>
          </w:p>
          <w:p w:rsidR="007B49D3" w:rsidRPr="002C6665" w:rsidRDefault="007B49D3" w:rsidP="004F6744">
            <w:pPr>
              <w:pStyle w:val="Nessunaspaziatura"/>
              <w:jc w:val="both"/>
              <w:rPr>
                <w:rFonts w:ascii="Arial Narrow" w:hAnsi="Arial Narrow"/>
                <w:b/>
                <w:i/>
              </w:rPr>
            </w:pPr>
            <w:r w:rsidRPr="002C6665">
              <w:rPr>
                <w:rFonts w:ascii="Arial Narrow" w:hAnsi="Arial Narrow"/>
                <w:b/>
              </w:rPr>
              <w:t>MODULO II – Il rischio incendi boschivi</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analisi del rischio incendi, monitoraggio, prevenzione e gestione delle emergenze</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 xml:space="preserve">L'incendio e la prevenzione </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sz w:val="22"/>
                <w:szCs w:val="22"/>
              </w:rPr>
              <w:t>Codice di Prevenzione incendi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Il rischio incendi in Italia: mappa del territorio</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 xml:space="preserve">Focus territoriale: analisi del rischio incendi nel Lazio </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I danni causati dall'uomo: disastri dovuti a incendi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Rischi per la popolazione</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Accorgimenti comportamentali per prevenire incendi e fronteggiarli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Misure di protezione attiva e passiva</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I piani di emergenza</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Il Corpo Nazionale dei Vigili del Fuoco</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880B02">
              <w:rPr>
                <w:rFonts w:ascii="Arial Narrow" w:hAnsi="Arial Narrow" w:cs="Arial"/>
                <w:sz w:val="22"/>
                <w:szCs w:val="22"/>
                <w:shd w:val="clear" w:color="auto" w:fill="FFFFFF"/>
              </w:rPr>
              <w:t>Il Dipartimento della Protezione Civile</w:t>
            </w:r>
            <w:r w:rsidRPr="002C6665">
              <w:rPr>
                <w:rFonts w:ascii="Arial Narrow" w:hAnsi="Arial Narrow" w:cs="Arial"/>
                <w:sz w:val="22"/>
                <w:szCs w:val="22"/>
                <w:shd w:val="clear" w:color="auto" w:fill="FFFFFF"/>
              </w:rPr>
              <w:t xml:space="preserve"> e il Centro Funzionale Centrale per il Rischio Incendi Boschivi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Pr>
                <w:rFonts w:ascii="Arial Narrow" w:hAnsi="Arial Narrow" w:cs="Arial"/>
                <w:sz w:val="22"/>
                <w:szCs w:val="22"/>
                <w:shd w:val="clear" w:color="auto" w:fill="FFFFFF"/>
              </w:rPr>
              <w:t>Il COAU</w:t>
            </w:r>
            <w:r w:rsidRPr="002C6665">
              <w:rPr>
                <w:rFonts w:ascii="Arial Narrow" w:hAnsi="Arial Narrow" w:cs="Arial"/>
                <w:sz w:val="22"/>
                <w:szCs w:val="22"/>
                <w:shd w:val="clear" w:color="auto" w:fill="FFFFFF"/>
              </w:rPr>
              <w:t xml:space="preserve"> (</w:t>
            </w:r>
            <w:r w:rsidRPr="002C6665">
              <w:rPr>
                <w:rFonts w:ascii="Arial Narrow" w:hAnsi="Arial Narrow" w:cs="Arial"/>
                <w:i/>
                <w:sz w:val="22"/>
                <w:szCs w:val="22"/>
                <w:shd w:val="clear" w:color="auto" w:fill="FFFFFF"/>
              </w:rPr>
              <w:t>Centro Operativo Aereo Unificato</w:t>
            </w:r>
            <w:r w:rsidRPr="002C6665">
              <w:rPr>
                <w:rFonts w:ascii="Arial Narrow" w:hAnsi="Arial Narrow" w:cs="Arial"/>
                <w:sz w:val="22"/>
                <w:szCs w:val="22"/>
                <w:shd w:val="clear" w:color="auto" w:fill="FFFFFF"/>
              </w:rPr>
              <w:t>): spegnimento degli incendi boschivi con flotta aerea</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 xml:space="preserve">Legambiente e </w:t>
            </w:r>
            <w:r w:rsidRPr="002C6665">
              <w:rPr>
                <w:rFonts w:ascii="Arial Narrow" w:hAnsi="Arial Narrow"/>
                <w:bCs/>
                <w:i/>
                <w:sz w:val="22"/>
                <w:szCs w:val="22"/>
              </w:rPr>
              <w:t>l’Osservatorio Nazionale Ambiente</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far conoscere ai volontari il temibile fenomeno degli incendi, concentrandosi sull’analisi della situazione nell’area di implementazione del progetto. Si farà in modo che i giovani comprendano le cause, i rischi per territorio e popolazione, le misure preventive e conoscano i soggetti impegnati nel monitoraggio e gestione emergenze.</w:t>
            </w:r>
          </w:p>
          <w:p w:rsidR="007B49D3" w:rsidRPr="002C6665" w:rsidRDefault="007B49D3" w:rsidP="004F6744">
            <w:pPr>
              <w:rPr>
                <w:rFonts w:ascii="Arial Narrow" w:hAnsi="Arial Narrow"/>
              </w:rPr>
            </w:pPr>
            <w:r w:rsidRPr="002C6665">
              <w:rPr>
                <w:rFonts w:ascii="Arial Narrow" w:eastAsia="Arial Narrow" w:hAnsi="Arial Narrow" w:cs="Arial Narrow"/>
                <w:b/>
                <w:bCs/>
                <w:sz w:val="22"/>
                <w:szCs w:val="22"/>
              </w:rPr>
              <w:t>Formatori</w:t>
            </w:r>
            <w:r w:rsidRPr="002C6665">
              <w:rPr>
                <w:rFonts w:ascii="Arial Narrow" w:eastAsia="Arial Narrow" w:hAnsi="Arial Narrow" w:cs="Arial Narrow"/>
                <w:sz w:val="22"/>
                <w:szCs w:val="22"/>
              </w:rPr>
              <w:t>:</w:t>
            </w:r>
            <w:r>
              <w:rPr>
                <w:rFonts w:ascii="Arial Narrow" w:eastAsia="Arial Narrow" w:hAnsi="Arial Narrow" w:cs="Arial Narrow"/>
                <w:b/>
                <w:bCs/>
                <w:sz w:val="22"/>
                <w:szCs w:val="22"/>
              </w:rPr>
              <w:t>Michele Selicati, Di Palma Antonino</w:t>
            </w:r>
          </w:p>
          <w:p w:rsidR="007B49D3" w:rsidRPr="002C6665" w:rsidRDefault="007B49D3" w:rsidP="004F6744">
            <w:pPr>
              <w:rPr>
                <w:rFonts w:ascii="Arial Narrow" w:hAnsi="Arial Narrow"/>
                <w:b/>
              </w:rPr>
            </w:pPr>
            <w:r>
              <w:rPr>
                <w:rFonts w:ascii="Arial Narrow" w:hAnsi="Arial Narrow"/>
                <w:b/>
                <w:sz w:val="22"/>
                <w:szCs w:val="22"/>
              </w:rPr>
              <w:t>Ore: 16</w:t>
            </w:r>
            <w:r w:rsidRPr="002C6665">
              <w:rPr>
                <w:rFonts w:ascii="Arial Narrow" w:hAnsi="Arial Narrow"/>
                <w:b/>
                <w:sz w:val="22"/>
                <w:szCs w:val="22"/>
              </w:rPr>
              <w:t xml:space="preserve"> ore</w:t>
            </w:r>
          </w:p>
          <w:p w:rsidR="007B49D3" w:rsidRPr="002C6665" w:rsidRDefault="007B49D3" w:rsidP="004F6744">
            <w:pPr>
              <w:rPr>
                <w:rFonts w:ascii="Arial Narrow" w:hAnsi="Arial Narrow"/>
              </w:rPr>
            </w:pPr>
          </w:p>
          <w:p w:rsidR="007B49D3" w:rsidRPr="002C6665" w:rsidRDefault="007B49D3" w:rsidP="004F6744">
            <w:pPr>
              <w:pStyle w:val="Nessunaspaziatura"/>
              <w:jc w:val="both"/>
              <w:rPr>
                <w:rFonts w:ascii="Arial Narrow" w:hAnsi="Arial Narrow"/>
              </w:rPr>
            </w:pPr>
            <w:r w:rsidRPr="002C6665">
              <w:rPr>
                <w:rFonts w:ascii="Arial Narrow" w:hAnsi="Arial Narrow"/>
                <w:b/>
              </w:rPr>
              <w:t>MODULO III– Monitoraggio del territorio ed elaborazione dati</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strumenti per il monitoraggio e l’analisi del territorio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Linee guida metodologiche per rilevazioni statistiche</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 xml:space="preserve">Lettura e interpretazione dei dati provenienti dai modelli e dalla rete di monitoraggio presente sul territorio nazionale </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I principali strumenti per il monitoraggio del territorio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Lettura ed interpretazione dei dati provenienti dai  satelliti (MODIS, METEOSAT,..)</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Analisi statistica degli indicatori più rappresentativi degli incendi boschivi</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Analisi statistica degli indicatori più rappresentativi del dissesto idrogeologico e idraulico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Elaborazione dati ottenuti dalle analisi tecniche</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Mappatura del territorio in base ai dati storici</w:t>
            </w:r>
          </w:p>
          <w:p w:rsidR="007B49D3" w:rsidRPr="002C6665" w:rsidRDefault="007B49D3" w:rsidP="004F6744">
            <w:pPr>
              <w:tabs>
                <w:tab w:val="left" w:pos="1020"/>
                <w:tab w:val="center" w:pos="4072"/>
              </w:tabs>
              <w:autoSpaceDE w:val="0"/>
              <w:autoSpaceDN w:val="0"/>
              <w:adjustRightInd w:val="0"/>
              <w:rPr>
                <w:rFonts w:ascii="Arial Narrow" w:hAnsi="Arial Narrow"/>
              </w:rPr>
            </w:pPr>
            <w:r w:rsidRPr="002C6665">
              <w:rPr>
                <w:rFonts w:ascii="Arial Narrow" w:hAnsi="Arial Narrow"/>
                <w:b/>
                <w:sz w:val="22"/>
                <w:szCs w:val="22"/>
              </w:rPr>
              <w:t>Obiettivi</w:t>
            </w:r>
            <w:r w:rsidRPr="002C6665">
              <w:rPr>
                <w:rFonts w:ascii="Arial Narrow" w:hAnsi="Arial Narrow"/>
                <w:sz w:val="22"/>
                <w:szCs w:val="22"/>
              </w:rPr>
              <w:t>: fornire ai volontari, soprattutto mediante esercitazioni pratiche, strumenti base per la raccolta, lettura e analisi di indicatori statistici rappresentativi degli incendi boschivi e del dissesto idrogeologico e idraulico.</w:t>
            </w:r>
          </w:p>
          <w:p w:rsidR="007B49D3" w:rsidRPr="002C6665" w:rsidRDefault="007B49D3" w:rsidP="004F6744">
            <w:pPr>
              <w:rPr>
                <w:rFonts w:ascii="Arial Narrow" w:hAnsi="Arial Narrow"/>
              </w:rPr>
            </w:pPr>
            <w:r w:rsidRPr="002C6665">
              <w:rPr>
                <w:rFonts w:ascii="Arial Narrow" w:eastAsia="Arial Narrow" w:hAnsi="Arial Narrow" w:cs="Arial Narrow"/>
                <w:b/>
                <w:bCs/>
                <w:sz w:val="22"/>
                <w:szCs w:val="22"/>
              </w:rPr>
              <w:t>Formatori</w:t>
            </w:r>
            <w:r w:rsidRPr="002C6665">
              <w:rPr>
                <w:rFonts w:ascii="Arial Narrow" w:eastAsia="Arial Narrow" w:hAnsi="Arial Narrow" w:cs="Arial Narrow"/>
                <w:sz w:val="22"/>
                <w:szCs w:val="22"/>
              </w:rPr>
              <w:t xml:space="preserve">: </w:t>
            </w:r>
            <w:r>
              <w:rPr>
                <w:rFonts w:ascii="Arial Narrow" w:eastAsia="Arial Narrow" w:hAnsi="Arial Narrow" w:cs="Arial Narrow"/>
                <w:b/>
                <w:bCs/>
                <w:sz w:val="22"/>
                <w:szCs w:val="22"/>
              </w:rPr>
              <w:t>Michele Selicati, Di Palma Antonino, Fordellone Giuseppe</w:t>
            </w:r>
          </w:p>
          <w:p w:rsidR="007B49D3" w:rsidRPr="002C6665" w:rsidRDefault="007B49D3" w:rsidP="004F6744">
            <w:pPr>
              <w:rPr>
                <w:rFonts w:ascii="Arial Narrow" w:hAnsi="Arial Narrow"/>
                <w:b/>
              </w:rPr>
            </w:pPr>
            <w:r w:rsidRPr="002C6665">
              <w:rPr>
                <w:rFonts w:ascii="Arial Narrow" w:hAnsi="Arial Narrow"/>
                <w:b/>
                <w:sz w:val="22"/>
                <w:szCs w:val="22"/>
              </w:rPr>
              <w:t>Ore: 16 ore</w:t>
            </w:r>
          </w:p>
          <w:p w:rsidR="007B49D3" w:rsidRPr="002C6665" w:rsidRDefault="007B49D3" w:rsidP="004F6744">
            <w:pPr>
              <w:tabs>
                <w:tab w:val="left" w:pos="1020"/>
                <w:tab w:val="center" w:pos="4072"/>
              </w:tabs>
              <w:autoSpaceDE w:val="0"/>
              <w:autoSpaceDN w:val="0"/>
              <w:adjustRightInd w:val="0"/>
              <w:rPr>
                <w:rFonts w:ascii="Arial Narrow" w:hAnsi="Arial Narrow"/>
                <w:b/>
                <w:bCs/>
              </w:rPr>
            </w:pPr>
          </w:p>
          <w:p w:rsidR="007B49D3" w:rsidRPr="002C6665" w:rsidRDefault="007B49D3" w:rsidP="004F6744">
            <w:pPr>
              <w:pStyle w:val="Nessunaspaziatura"/>
              <w:jc w:val="both"/>
              <w:rPr>
                <w:rFonts w:ascii="Arial Narrow" w:hAnsi="Arial Narrow"/>
                <w:b/>
              </w:rPr>
            </w:pPr>
            <w:r w:rsidRPr="002C6665">
              <w:rPr>
                <w:rFonts w:ascii="Arial Narrow" w:hAnsi="Arial Narrow"/>
                <w:b/>
              </w:rPr>
              <w:t>MODULO IV– C</w:t>
            </w:r>
            <w:r>
              <w:rPr>
                <w:rFonts w:ascii="Arial Narrow" w:hAnsi="Arial Narrow"/>
                <w:b/>
              </w:rPr>
              <w:t>omunicazione per gli enti locali</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foto, video e testo per sensibilizzare e informare</w:t>
            </w:r>
          </w:p>
          <w:p w:rsidR="007B49D3" w:rsidRPr="002C6665" w:rsidRDefault="007B49D3" w:rsidP="007B49D3">
            <w:pPr>
              <w:pStyle w:val="Nessunaspaziatura"/>
              <w:numPr>
                <w:ilvl w:val="0"/>
                <w:numId w:val="34"/>
              </w:numPr>
              <w:jc w:val="both"/>
              <w:rPr>
                <w:rFonts w:ascii="Arial Narrow" w:hAnsi="Arial Narrow"/>
                <w:bCs/>
              </w:rPr>
            </w:pPr>
            <w:r w:rsidRPr="002C6665">
              <w:rPr>
                <w:rFonts w:ascii="Arial Narrow" w:hAnsi="Arial Narrow"/>
                <w:bCs/>
              </w:rPr>
              <w:lastRenderedPageBreak/>
              <w:t>La creazione di un reportage fotografico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L’elaborazione di contenuti multimediali (foto, video, presentazioni..)</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L’elaborare di testi informativi-educativi (opuscoli, dvd, brochure..)</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Il questionario: chiuso, aperto, scalato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L’elaborazione di questionari e l’analisi dei risultati</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Il report: linee guida per la scrittura</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Tecniche di comunicazione e sensibilizzazione</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approfondire la conoscenza di strumenti e metodologie per ideare, pianificare e realizzare una campagna di comunicazione e sensibilizzazione rivolta alla tutela del territorio, che verrà implementata durante i 12 mesi.</w:t>
            </w:r>
          </w:p>
          <w:p w:rsidR="007B49D3" w:rsidRPr="002C6665" w:rsidRDefault="007B49D3" w:rsidP="004F6744">
            <w:pPr>
              <w:rPr>
                <w:rFonts w:ascii="Arial Narrow" w:hAnsi="Arial Narrow"/>
              </w:rPr>
            </w:pPr>
            <w:r w:rsidRPr="002C6665">
              <w:rPr>
                <w:rFonts w:ascii="Arial Narrow" w:eastAsia="Arial Narrow" w:hAnsi="Arial Narrow" w:cs="Arial Narrow"/>
                <w:b/>
                <w:bCs/>
                <w:sz w:val="22"/>
                <w:szCs w:val="22"/>
              </w:rPr>
              <w:t>Formatori</w:t>
            </w:r>
            <w:r w:rsidRPr="002C6665">
              <w:rPr>
                <w:rFonts w:ascii="Arial Narrow" w:eastAsia="Arial Narrow" w:hAnsi="Arial Narrow" w:cs="Arial Narrow"/>
                <w:sz w:val="22"/>
                <w:szCs w:val="22"/>
              </w:rPr>
              <w:t xml:space="preserve">: </w:t>
            </w:r>
            <w:r>
              <w:rPr>
                <w:rFonts w:ascii="Arial Narrow" w:eastAsia="Arial Narrow" w:hAnsi="Arial Narrow" w:cs="Arial Narrow"/>
                <w:b/>
                <w:bCs/>
                <w:sz w:val="22"/>
                <w:szCs w:val="22"/>
              </w:rPr>
              <w:t>Emidio Celani, Fordellone Giuseppe, Gaetanina Parrella</w:t>
            </w:r>
          </w:p>
          <w:p w:rsidR="007B49D3" w:rsidRPr="002C6665" w:rsidRDefault="007B49D3" w:rsidP="004F6744">
            <w:pPr>
              <w:rPr>
                <w:rFonts w:ascii="Arial Narrow" w:hAnsi="Arial Narrow"/>
                <w:b/>
              </w:rPr>
            </w:pPr>
            <w:r>
              <w:rPr>
                <w:rFonts w:ascii="Arial Narrow" w:hAnsi="Arial Narrow"/>
                <w:b/>
                <w:sz w:val="22"/>
                <w:szCs w:val="22"/>
              </w:rPr>
              <w:t>Ore: 8</w:t>
            </w:r>
          </w:p>
          <w:p w:rsidR="007B49D3" w:rsidRPr="002C6665" w:rsidRDefault="007B49D3" w:rsidP="004F6744">
            <w:pPr>
              <w:rPr>
                <w:rFonts w:ascii="Arial Narrow" w:hAnsi="Arial Narrow"/>
              </w:rPr>
            </w:pPr>
          </w:p>
          <w:p w:rsidR="007B49D3" w:rsidRPr="002C6665" w:rsidRDefault="007B49D3" w:rsidP="004F6744">
            <w:pPr>
              <w:pStyle w:val="Nessunaspaziatura"/>
              <w:jc w:val="both"/>
              <w:rPr>
                <w:rFonts w:ascii="Arial Narrow" w:hAnsi="Arial Narrow"/>
                <w:b/>
              </w:rPr>
            </w:pPr>
            <w:r>
              <w:rPr>
                <w:rFonts w:ascii="Arial Narrow" w:hAnsi="Arial Narrow"/>
                <w:b/>
              </w:rPr>
              <w:t>MODULO V</w:t>
            </w:r>
            <w:r w:rsidRPr="002C6665">
              <w:rPr>
                <w:rFonts w:ascii="Arial Narrow" w:hAnsi="Arial Narrow"/>
                <w:b/>
              </w:rPr>
              <w:t>–</w:t>
            </w:r>
            <w:r w:rsidRPr="002C6665">
              <w:rPr>
                <w:rFonts w:ascii="Arial Narrow" w:hAnsi="Arial Narrow"/>
              </w:rPr>
              <w:t>Analisi di un contesto, individuazione di criticità e progettazione applicata alla tutela ambientale e territoriale</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strumenti per l’analisi di criticità e la predisposizione di azioni finalizzate a raggiungere un risultato misurabile.</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lang w:val="en-US"/>
              </w:rPr>
              <w:t>Elementi di Progettazione, Social Project Management; European Project Management;</w:t>
            </w:r>
          </w:p>
          <w:p w:rsidR="007B49D3" w:rsidRPr="002C6665" w:rsidRDefault="007B49D3" w:rsidP="007B49D3">
            <w:pPr>
              <w:pStyle w:val="Nessunaspaziatura"/>
              <w:numPr>
                <w:ilvl w:val="0"/>
                <w:numId w:val="33"/>
              </w:numPr>
              <w:jc w:val="both"/>
              <w:rPr>
                <w:rFonts w:ascii="Arial Narrow" w:hAnsi="Arial Narrow"/>
                <w:lang w:val="en-US"/>
              </w:rPr>
            </w:pPr>
            <w:r w:rsidRPr="002C6665">
              <w:rPr>
                <w:rFonts w:ascii="Arial Narrow" w:hAnsi="Arial Narrow"/>
                <w:lang w:val="en-US"/>
              </w:rPr>
              <w:t xml:space="preserve">Project Life Cycle; Risk Analysis; Analysis Swot: Strenghts, Weaknesses, Opportunities, Threats; </w:t>
            </w:r>
          </w:p>
          <w:p w:rsidR="007B49D3" w:rsidRPr="002C6665" w:rsidRDefault="007B49D3" w:rsidP="007B49D3">
            <w:pPr>
              <w:pStyle w:val="Nessunaspaziatura"/>
              <w:numPr>
                <w:ilvl w:val="0"/>
                <w:numId w:val="33"/>
              </w:numPr>
              <w:jc w:val="both"/>
              <w:rPr>
                <w:rFonts w:ascii="Arial Narrow" w:hAnsi="Arial Narrow"/>
                <w:lang w:val="en-US"/>
              </w:rPr>
            </w:pPr>
            <w:r w:rsidRPr="002C6665">
              <w:rPr>
                <w:rFonts w:ascii="Arial Narrow" w:hAnsi="Arial Narrow"/>
                <w:lang w:val="en-US"/>
              </w:rPr>
              <w:t>Pest Analysis; Perth Charts; Gantt Charts; Critical Path Analysis, Scheduling Single Projects; Analysis Pareto; Stakeholder Analysis, Logical Framework Approach</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far conoscere la progettazione e il processo che permette di arrivare a un risultato atteso partendo dall’analisi di un contesto, individuando le linee di azione. Si vuole quindi avvicinare i volontari al Project Cycle Management e presentare gli strumenti di un progettista, che permettono anche di intercettare finanziamenti per la tutela di ambiente e territorio.</w:t>
            </w:r>
          </w:p>
          <w:p w:rsidR="007B49D3" w:rsidRPr="002C6665" w:rsidRDefault="007B49D3" w:rsidP="004F6744">
            <w:pPr>
              <w:pStyle w:val="Nessunaspaziatura"/>
              <w:jc w:val="both"/>
              <w:rPr>
                <w:rFonts w:ascii="Arial Narrow" w:hAnsi="Arial Narrow"/>
              </w:rPr>
            </w:pPr>
            <w:r w:rsidRPr="002C6665">
              <w:rPr>
                <w:rFonts w:ascii="Arial Narrow" w:eastAsia="Arial Narrow" w:hAnsi="Arial Narrow" w:cs="Arial Narrow"/>
                <w:b/>
                <w:bCs/>
              </w:rPr>
              <w:t>Formatori</w:t>
            </w:r>
            <w:r w:rsidRPr="002C6665">
              <w:rPr>
                <w:rFonts w:ascii="Arial Narrow" w:eastAsia="Arial Narrow" w:hAnsi="Arial Narrow" w:cs="Arial Narrow"/>
              </w:rPr>
              <w:t>:</w:t>
            </w:r>
            <w:r>
              <w:rPr>
                <w:rFonts w:ascii="Arial Narrow" w:eastAsia="Arial Narrow" w:hAnsi="Arial Narrow" w:cs="Arial Narrow"/>
                <w:b/>
                <w:bCs/>
              </w:rPr>
              <w:t xml:space="preserve"> Selicati Michele, Alessandra Selicati</w:t>
            </w:r>
          </w:p>
          <w:p w:rsidR="007B49D3" w:rsidRPr="002C6665" w:rsidRDefault="007B49D3" w:rsidP="004F6744">
            <w:pPr>
              <w:pStyle w:val="Nessunaspaziatura"/>
              <w:tabs>
                <w:tab w:val="left" w:pos="2115"/>
              </w:tabs>
              <w:jc w:val="both"/>
              <w:rPr>
                <w:rFonts w:ascii="Arial Narrow" w:hAnsi="Arial Narrow"/>
                <w:b/>
              </w:rPr>
            </w:pPr>
            <w:r>
              <w:rPr>
                <w:rFonts w:ascii="Arial Narrow" w:hAnsi="Arial Narrow"/>
                <w:b/>
              </w:rPr>
              <w:t>Ore: 8</w:t>
            </w:r>
            <w:r w:rsidRPr="002C6665">
              <w:rPr>
                <w:rFonts w:ascii="Arial Narrow" w:hAnsi="Arial Narrow"/>
                <w:b/>
              </w:rPr>
              <w:tab/>
            </w:r>
          </w:p>
          <w:p w:rsidR="007B49D3" w:rsidRPr="002C6665" w:rsidRDefault="007B49D3" w:rsidP="004F6744">
            <w:pPr>
              <w:spacing w:line="20" w:lineRule="atLeast"/>
              <w:jc w:val="both"/>
              <w:rPr>
                <w:rFonts w:ascii="Arial Narrow" w:hAnsi="Arial Narrow"/>
              </w:rPr>
            </w:pPr>
          </w:p>
          <w:p w:rsidR="007B49D3" w:rsidRPr="002C6665" w:rsidRDefault="007B49D3" w:rsidP="004F6744">
            <w:pPr>
              <w:keepLines/>
              <w:widowControl w:val="0"/>
              <w:snapToGrid w:val="0"/>
              <w:jc w:val="both"/>
              <w:rPr>
                <w:rFonts w:ascii="Arial Narrow" w:hAnsi="Arial Narrow"/>
              </w:rPr>
            </w:pPr>
            <w:r w:rsidRPr="002C6665">
              <w:rPr>
                <w:rFonts w:ascii="Arial Narrow" w:hAnsi="Arial Narrow"/>
                <w:b/>
                <w:sz w:val="22"/>
                <w:szCs w:val="22"/>
              </w:rPr>
              <w:t>MODULO VI</w:t>
            </w:r>
            <w:r w:rsidRPr="002C6665">
              <w:rPr>
                <w:rFonts w:ascii="Arial Narrow" w:hAnsi="Arial Narrow"/>
                <w:b/>
              </w:rPr>
              <w:t>–</w:t>
            </w:r>
            <w:r w:rsidRPr="002C6665">
              <w:rPr>
                <w:rFonts w:ascii="Arial Narrow" w:hAnsi="Arial Narrow"/>
                <w:bCs/>
                <w:sz w:val="22"/>
                <w:szCs w:val="22"/>
              </w:rPr>
              <w:t>Corso curriculare su tutela della salute e sicurezza nei luoghi di lavoro d.lgs n. 81 del 2008 con rilascio di un attestato</w:t>
            </w:r>
          </w:p>
          <w:p w:rsidR="007B49D3" w:rsidRPr="002C6665" w:rsidRDefault="007B49D3" w:rsidP="004F6744">
            <w:pPr>
              <w:keepLines/>
              <w:widowControl w:val="0"/>
              <w:snapToGrid w:val="0"/>
              <w:jc w:val="both"/>
              <w:rPr>
                <w:rFonts w:ascii="Arial Narrow" w:hAnsi="Arial Narrow"/>
                <w:bCs/>
              </w:rPr>
            </w:pPr>
            <w:r w:rsidRPr="002C6665">
              <w:rPr>
                <w:rFonts w:ascii="Arial Narrow" w:hAnsi="Arial Narrow"/>
                <w:bCs/>
                <w:i/>
                <w:sz w:val="22"/>
                <w:szCs w:val="22"/>
              </w:rPr>
              <w:t>Contenuti:</w:t>
            </w:r>
            <w:r w:rsidRPr="002C6665">
              <w:rPr>
                <w:rFonts w:ascii="Arial Narrow" w:hAnsi="Arial Narrow"/>
                <w:bCs/>
                <w:sz w:val="22"/>
                <w:szCs w:val="22"/>
              </w:rPr>
              <w:t xml:space="preserve"> Normativa e misure per salute e sicurezza nei luoghi di lavoro</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Il Titolo VI del Decreto Legislativo 626/94 e le norme successive collegate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Salute, Sicurezza, Ergonomia, D.Lgs. 626/94</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 principali problemi di salute legati all’uso di VDT- elementi di anatomia e fisiologia e principali patologie sia dell’apparato oculo-visivo che dell’apparato muscolo-scheletrico le problematiche oculari: sindrome astenopica e sue principali cause le problematiche dell’apparato muscolo- scheletrico: rachide ed arti superiore;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Le caratteristiche dell’ambiente di lavoro: illuminazione e sistemazione delle fonti rumore microclima radiazioni ionizzanti e non qualità dell’aria</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Il sistema legislativo per la gestione della sicurezza: Le Direttive Europee; Il nuovo Testo Unico per la Sicurezza e gli adempimenti legislativi; Sistema sanzionatorio; La responsabilità Civile e Penale e Diritti, doveri e sanzioni per i vari soggetti aziendali; La responsabilità Civile e Penale;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Il Datore di lavoro, il Dirigente, il Preposto, il Lavoratore; La responsabilità dei Progettisti, Fabbricanti, Fornitori ed Installatori;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Il Servizio Prevenzione e Protezione: struttura, composizione e compiti;  Il Responsabile del Servizio di Prevenzione e Protezione; i rapporti con i Rappresentanti dei Lavoratori (RLS); Organizzazione delle prevenzioni e gli Organi di vigilanza, controllo e assistenza;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 Soggetti Coinvolti: Enti, Commissioni e Comitati;  Il sistema di vigilanza e controllo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 soggetti del sistema di prevenzione aziendale Secondo il D.Lgs. 81/08; Compiti; Obblighi; </w:t>
            </w:r>
            <w:r w:rsidRPr="002C6665">
              <w:rPr>
                <w:rFonts w:ascii="Arial Narrow" w:hAnsi="Arial Narrow"/>
                <w:sz w:val="22"/>
                <w:szCs w:val="22"/>
              </w:rPr>
              <w:lastRenderedPageBreak/>
              <w:t>Responsabilità</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trasmettere ai volontari informazioni inerenti i comportamenti da tenere nell’ambiente di lavoro, diritti e doveri sanciti dal sistema legislativo, i soggetti responsabili e i rischi per la salute.</w:t>
            </w:r>
          </w:p>
          <w:p w:rsidR="007B49D3" w:rsidRPr="002C6665" w:rsidRDefault="007B49D3" w:rsidP="004F6744">
            <w:pPr>
              <w:autoSpaceDE w:val="0"/>
              <w:autoSpaceDN w:val="0"/>
              <w:adjustRightInd w:val="0"/>
              <w:jc w:val="both"/>
              <w:rPr>
                <w:rFonts w:ascii="Arial Narrow" w:hAnsi="Arial Narrow"/>
                <w:b/>
                <w:bCs/>
              </w:rPr>
            </w:pPr>
            <w:r w:rsidRPr="002C6665">
              <w:rPr>
                <w:rFonts w:ascii="Arial Narrow" w:eastAsia="Arial Narrow" w:hAnsi="Arial Narrow" w:cs="Arial Narrow"/>
                <w:b/>
                <w:bCs/>
                <w:sz w:val="22"/>
                <w:szCs w:val="22"/>
              </w:rPr>
              <w:t xml:space="preserve">Formatori: </w:t>
            </w:r>
            <w:r>
              <w:rPr>
                <w:rFonts w:ascii="Arial Narrow" w:eastAsia="Arial Narrow" w:hAnsi="Arial Narrow" w:cs="Arial Narrow"/>
                <w:b/>
                <w:bCs/>
                <w:sz w:val="22"/>
                <w:szCs w:val="22"/>
              </w:rPr>
              <w:t>Giuffrida Stefano Maria</w:t>
            </w:r>
          </w:p>
          <w:p w:rsidR="007B49D3" w:rsidRPr="002C6665" w:rsidRDefault="007B49D3" w:rsidP="004F6744">
            <w:pPr>
              <w:autoSpaceDE w:val="0"/>
              <w:autoSpaceDN w:val="0"/>
              <w:adjustRightInd w:val="0"/>
              <w:jc w:val="both"/>
              <w:rPr>
                <w:rFonts w:ascii="Arial Narrow" w:hAnsi="Arial Narrow"/>
                <w:b/>
                <w:bCs/>
              </w:rPr>
            </w:pPr>
            <w:r w:rsidRPr="002C6665">
              <w:rPr>
                <w:rFonts w:ascii="Arial Narrow" w:hAnsi="Arial Narrow"/>
                <w:b/>
                <w:bCs/>
                <w:sz w:val="22"/>
                <w:szCs w:val="22"/>
              </w:rPr>
              <w:t>Ore:8</w:t>
            </w:r>
          </w:p>
          <w:p w:rsidR="007B49D3" w:rsidRPr="002C6665" w:rsidRDefault="007B49D3" w:rsidP="004F6744">
            <w:pPr>
              <w:autoSpaceDE w:val="0"/>
              <w:autoSpaceDN w:val="0"/>
              <w:adjustRightInd w:val="0"/>
              <w:jc w:val="both"/>
              <w:rPr>
                <w:rFonts w:ascii="Arial Narrow" w:hAnsi="Arial Narrow"/>
                <w:b/>
                <w:bCs/>
              </w:rPr>
            </w:pPr>
            <w:bookmarkStart w:id="0" w:name="_GoBack"/>
            <w:bookmarkEnd w:id="0"/>
          </w:p>
          <w:p w:rsidR="007B49D3" w:rsidRPr="002C6665" w:rsidRDefault="007B49D3" w:rsidP="004F6744">
            <w:pPr>
              <w:autoSpaceDE w:val="0"/>
              <w:autoSpaceDN w:val="0"/>
              <w:adjustRightInd w:val="0"/>
              <w:jc w:val="both"/>
              <w:rPr>
                <w:rFonts w:ascii="Arial Narrow" w:hAnsi="Arial Narrow"/>
              </w:rPr>
            </w:pPr>
          </w:p>
        </w:tc>
      </w:tr>
    </w:tbl>
    <w:p w:rsidR="00237F56" w:rsidRPr="00237F56" w:rsidRDefault="00237F56" w:rsidP="001E66F7">
      <w:pPr>
        <w:rPr>
          <w:szCs w:val="26"/>
        </w:rPr>
      </w:pPr>
    </w:p>
    <w:p w:rsidR="001E66F7" w:rsidRPr="007E580B" w:rsidRDefault="001E66F7" w:rsidP="001E66F7">
      <w:pPr>
        <w:rPr>
          <w:b/>
        </w:rPr>
      </w:pPr>
      <w:r w:rsidRPr="007E580B">
        <w:rPr>
          <w:b/>
          <w:sz w:val="22"/>
          <w:szCs w:val="22"/>
        </w:rPr>
        <w:t>MODULO ORIENTAMENTO LAVORATIVO</w:t>
      </w:r>
    </w:p>
    <w:p w:rsidR="001E66F7" w:rsidRPr="007E580B" w:rsidRDefault="001E66F7" w:rsidP="001E66F7">
      <w:pPr>
        <w:rPr>
          <w:b/>
        </w:rPr>
      </w:pPr>
      <w:r w:rsidRPr="007E580B">
        <w:rPr>
          <w:b/>
          <w:sz w:val="22"/>
          <w:szCs w:val="22"/>
        </w:rPr>
        <w:t>Formatori: Michele Selicati</w:t>
      </w:r>
    </w:p>
    <w:p w:rsidR="001E66F7" w:rsidRPr="007E580B" w:rsidRDefault="001E66F7" w:rsidP="001E66F7">
      <w:pPr>
        <w:rPr>
          <w:b/>
        </w:rPr>
      </w:pPr>
      <w:r w:rsidRPr="007E580B">
        <w:rPr>
          <w:b/>
          <w:sz w:val="22"/>
          <w:szCs w:val="22"/>
        </w:rPr>
        <w:t>Ore: 8</w:t>
      </w:r>
    </w:p>
    <w:p w:rsidR="001E66F7" w:rsidRPr="007E580B" w:rsidRDefault="001E66F7" w:rsidP="001E66F7"/>
    <w:p w:rsidR="001E66F7" w:rsidRPr="007E580B" w:rsidRDefault="001E66F7" w:rsidP="001E66F7">
      <w:pPr>
        <w:jc w:val="both"/>
      </w:pPr>
      <w:r w:rsidRPr="007E580B">
        <w:rPr>
          <w:sz w:val="22"/>
          <w:szCs w:val="22"/>
        </w:rPr>
        <w:t>La continua trasformazione del Mercato del Lavoro ha imposto, nel corso degli anni, una riflessione sulle politiche di valorizzazione del capitale umano. In tale ottica l’orientamento assume una crescente centralità. Orientare significa consentire all’individuo di prendere coscienza di sé, della realtà occupazionale e del proprio bagaglio cognitivo per poter progredire autonomamente nelle scelte in maniera efficace e congruente con il contesto. Obiettivo dell’orientamento diventa quello di favorire nel soggetto la ricerca e la comprensione della propria identità e del proprio ruolo in una determinata realtà, così da potenziare le competenze orientative di qualsiasi individuo; più che offrire risposte immediate e definitive come supporto in specifiche fasi della vita, l’orientamento è visto come uno strumento di sviluppo di conoscenze e capacità, azione a carattere globale in grado di attivare e facilitare il processo di scelta formativo/professionale del soggetto.</w:t>
      </w:r>
    </w:p>
    <w:p w:rsidR="001E66F7" w:rsidRPr="007E580B" w:rsidRDefault="001E66F7" w:rsidP="001E66F7">
      <w:pPr>
        <w:jc w:val="both"/>
      </w:pPr>
      <w:r w:rsidRPr="007E580B">
        <w:rPr>
          <w:sz w:val="22"/>
          <w:szCs w:val="22"/>
        </w:rPr>
        <w:t>Le attività che possono essere considerate in questo ambito possono fare riferimento alle seguenti tipologie:</w:t>
      </w:r>
    </w:p>
    <w:p w:rsidR="001E66F7" w:rsidRPr="007E580B" w:rsidRDefault="001E66F7" w:rsidP="001E66F7">
      <w:pPr>
        <w:pStyle w:val="Paragrafoelenco"/>
        <w:numPr>
          <w:ilvl w:val="0"/>
          <w:numId w:val="17"/>
        </w:numPr>
        <w:jc w:val="both"/>
      </w:pPr>
      <w:r w:rsidRPr="007E580B">
        <w:t>incontri con esperti di orientamento al lavoro che illustrino ai giovani le modalità di approccio nei rapporti con aziende e imprese, come si fa un Curriculum Vitae, come si svolge un colloquio di lavoro, ecc.;</w:t>
      </w:r>
    </w:p>
    <w:p w:rsidR="001E66F7" w:rsidRPr="007E580B" w:rsidRDefault="001E66F7" w:rsidP="001E66F7">
      <w:pPr>
        <w:pStyle w:val="Paragrafoelenco"/>
        <w:numPr>
          <w:ilvl w:val="0"/>
          <w:numId w:val="18"/>
        </w:numPr>
        <w:jc w:val="both"/>
      </w:pPr>
      <w:r w:rsidRPr="007E580B">
        <w:t>incontri con esperti del settore pubblico e privato che presentino le politiche attive rivolte ai giovani in Italia e nel Lazio;</w:t>
      </w:r>
    </w:p>
    <w:p w:rsidR="001E66F7" w:rsidRPr="007E580B" w:rsidRDefault="001E66F7" w:rsidP="001E66F7">
      <w:pPr>
        <w:pStyle w:val="Paragrafoelenco"/>
        <w:numPr>
          <w:ilvl w:val="0"/>
          <w:numId w:val="19"/>
        </w:numPr>
        <w:jc w:val="both"/>
      </w:pPr>
      <w:r w:rsidRPr="007E580B">
        <w:t>incontri con rappresentanti degli uffici del personale di aziende medio-grandi;</w:t>
      </w:r>
    </w:p>
    <w:p w:rsidR="001E66F7" w:rsidRPr="007E580B" w:rsidRDefault="001E66F7" w:rsidP="001E66F7">
      <w:pPr>
        <w:pStyle w:val="Paragrafoelenco"/>
        <w:numPr>
          <w:ilvl w:val="0"/>
          <w:numId w:val="19"/>
        </w:numPr>
        <w:jc w:val="both"/>
      </w:pPr>
      <w:r w:rsidRPr="007E580B">
        <w:t>incontri con esperti di ricerca di personale (agenzie interinali, società di ricerca di personale, ecc.);</w:t>
      </w:r>
    </w:p>
    <w:p w:rsidR="001E66F7" w:rsidRPr="007E580B" w:rsidRDefault="001E66F7" w:rsidP="001E66F7">
      <w:pPr>
        <w:pStyle w:val="Paragrafoelenco"/>
        <w:numPr>
          <w:ilvl w:val="0"/>
          <w:numId w:val="19"/>
        </w:numPr>
        <w:jc w:val="both"/>
      </w:pPr>
      <w:r w:rsidRPr="007E580B">
        <w:t>incontri di presentazione di politiche e strumenti per favorire la auto-imprenditorialità giovanile</w:t>
      </w:r>
    </w:p>
    <w:p w:rsidR="001E66F7" w:rsidRPr="007E580B" w:rsidRDefault="001E66F7" w:rsidP="001E66F7">
      <w:pPr>
        <w:jc w:val="both"/>
      </w:pPr>
    </w:p>
    <w:p w:rsidR="001E66F7" w:rsidRPr="007E580B" w:rsidRDefault="001E66F7" w:rsidP="001E66F7">
      <w:pPr>
        <w:jc w:val="both"/>
      </w:pPr>
      <w:r w:rsidRPr="007E580B">
        <w:rPr>
          <w:sz w:val="22"/>
          <w:szCs w:val="22"/>
        </w:rPr>
        <w:t>Il progetto usufruirà di un percorso di orientamento lavorativo sia informativo che formativo incontri con esperti di orientamento al lavoro che illustrino ai giovani le modalità di approccio nei rapporti con aziende e imprese, come si fa un Curriculum Vitae, come si svolge un colloquio di lavoro, ecc.;</w:t>
      </w:r>
    </w:p>
    <w:p w:rsidR="001E66F7" w:rsidRPr="007E580B" w:rsidRDefault="001E66F7" w:rsidP="001E66F7">
      <w:pPr>
        <w:jc w:val="both"/>
      </w:pPr>
      <w:r w:rsidRPr="007E580B">
        <w:rPr>
          <w:sz w:val="22"/>
          <w:szCs w:val="22"/>
        </w:rPr>
        <w:t xml:space="preserve">svolto in collaborazione con professionisti specializzati nella consulenza alle imprese e alla scelta del personale e a esperti delle linee di finanziamento per l'inserimento dei giovani nel mondo del lavoro e dell'autoimprenditorialità. </w:t>
      </w:r>
    </w:p>
    <w:p w:rsidR="001E66F7" w:rsidRPr="007E580B" w:rsidRDefault="001E66F7" w:rsidP="001E66F7">
      <w:pPr>
        <w:jc w:val="both"/>
      </w:pPr>
      <w:r w:rsidRPr="007E580B">
        <w:rPr>
          <w:sz w:val="22"/>
          <w:szCs w:val="22"/>
        </w:rPr>
        <w:t>Nello specifico si propone un percorso info-formativo della durata di 12 ore tenuto da un consulente, con competenze ed esperienza pluriennale in consulenze alla formazione ed orientamento, selezione del personale e formazione.</w:t>
      </w:r>
    </w:p>
    <w:p w:rsidR="001E66F7" w:rsidRPr="007E580B" w:rsidRDefault="001E66F7" w:rsidP="001E66F7">
      <w:pPr>
        <w:jc w:val="both"/>
      </w:pPr>
    </w:p>
    <w:p w:rsidR="001E66F7" w:rsidRPr="007E580B" w:rsidRDefault="001E66F7" w:rsidP="001E66F7">
      <w:pPr>
        <w:jc w:val="both"/>
        <w:rPr>
          <w:b/>
        </w:rPr>
      </w:pPr>
      <w:r w:rsidRPr="007E580B">
        <w:rPr>
          <w:b/>
          <w:sz w:val="22"/>
          <w:szCs w:val="22"/>
        </w:rPr>
        <w:t>Obiettivi principali e programma del corso:</w:t>
      </w:r>
    </w:p>
    <w:p w:rsidR="001E66F7" w:rsidRPr="007E580B" w:rsidRDefault="001E66F7" w:rsidP="001E66F7">
      <w:pPr>
        <w:pStyle w:val="Paragrafoelenco"/>
        <w:numPr>
          <w:ilvl w:val="0"/>
          <w:numId w:val="16"/>
        </w:numPr>
        <w:jc w:val="both"/>
      </w:pPr>
      <w:r w:rsidRPr="007E580B">
        <w:t>Favorire la conoscenza del mondo delle imprese</w:t>
      </w:r>
    </w:p>
    <w:p w:rsidR="001E66F7" w:rsidRPr="007E580B" w:rsidRDefault="001E66F7" w:rsidP="001E66F7">
      <w:pPr>
        <w:pStyle w:val="Paragrafoelenco"/>
        <w:numPr>
          <w:ilvl w:val="0"/>
          <w:numId w:val="16"/>
        </w:numPr>
        <w:jc w:val="both"/>
      </w:pPr>
      <w:r w:rsidRPr="007E580B">
        <w:t>Favorire la conoscenza delle politiche attive di accesso al mondo del lavoro</w:t>
      </w:r>
    </w:p>
    <w:p w:rsidR="001E66F7" w:rsidRPr="007E580B" w:rsidRDefault="001E66F7" w:rsidP="001E66F7">
      <w:pPr>
        <w:pStyle w:val="Paragrafoelenco"/>
        <w:numPr>
          <w:ilvl w:val="0"/>
          <w:numId w:val="16"/>
        </w:numPr>
        <w:jc w:val="both"/>
      </w:pPr>
      <w:r w:rsidRPr="007E580B">
        <w:t>Si punterà a favorire e potenziare le possibilità di incontro fra offerta e domanda di lavoro, concentrandosi sulla presa di coscienza del giovane in servizio civile delle modalità e dei luoghi in cui tale incontro si concretizza.</w:t>
      </w:r>
    </w:p>
    <w:p w:rsidR="001E66F7" w:rsidRPr="002A6A85" w:rsidRDefault="001E66F7" w:rsidP="001E66F7">
      <w:pPr>
        <w:jc w:val="both"/>
        <w:rPr>
          <w:rFonts w:ascii="Arial Narrow" w:hAnsi="Arial Narrow"/>
        </w:rPr>
      </w:pPr>
    </w:p>
    <w:p w:rsidR="001E66F7" w:rsidRPr="002A6A85" w:rsidRDefault="001E66F7" w:rsidP="001E66F7">
      <w:pPr>
        <w:jc w:val="both"/>
        <w:rPr>
          <w:rFonts w:ascii="Arial Narrow" w:hAnsi="Arial Narrow"/>
          <w:b/>
        </w:rPr>
      </w:pPr>
      <w:r w:rsidRPr="002A6A85">
        <w:rPr>
          <w:rFonts w:ascii="Arial Narrow" w:hAnsi="Arial Narrow"/>
          <w:b/>
          <w:sz w:val="22"/>
          <w:szCs w:val="22"/>
        </w:rPr>
        <w:t>Società incaricata: Nomina srl (vd convenzione)</w:t>
      </w:r>
    </w:p>
    <w:tbl>
      <w:tblPr>
        <w:tblStyle w:val="Elencochiaro-Colore15"/>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148"/>
        <w:gridCol w:w="2414"/>
        <w:gridCol w:w="2442"/>
      </w:tblGrid>
      <w:tr w:rsidR="001E66F7" w:rsidRPr="002A6A85" w:rsidTr="00004BE2">
        <w:trPr>
          <w:cnfStyle w:val="100000000000"/>
          <w:tblCellSpacing w:w="20" w:type="dxa"/>
          <w:jc w:val="center"/>
        </w:trPr>
        <w:tc>
          <w:tcPr>
            <w:cnfStyle w:val="001000000000"/>
            <w:tcW w:w="3088" w:type="dxa"/>
            <w:shd w:val="clear" w:color="auto" w:fill="C2D69B" w:themeFill="accent3" w:themeFillTint="99"/>
          </w:tcPr>
          <w:p w:rsidR="001E66F7" w:rsidRPr="007E580B" w:rsidRDefault="001E66F7" w:rsidP="00004BE2">
            <w:pPr>
              <w:jc w:val="both"/>
            </w:pPr>
            <w:r w:rsidRPr="007E580B">
              <w:lastRenderedPageBreak/>
              <w:t>Titolo incontro</w:t>
            </w:r>
          </w:p>
        </w:tc>
        <w:tc>
          <w:tcPr>
            <w:tcW w:w="2374" w:type="dxa"/>
            <w:shd w:val="clear" w:color="auto" w:fill="C2D69B" w:themeFill="accent3" w:themeFillTint="99"/>
          </w:tcPr>
          <w:p w:rsidR="001E66F7" w:rsidRPr="007E580B" w:rsidRDefault="001E66F7" w:rsidP="00004BE2">
            <w:pPr>
              <w:jc w:val="both"/>
              <w:cnfStyle w:val="100000000000"/>
            </w:pPr>
            <w:r w:rsidRPr="007E580B">
              <w:t>Contenuti</w:t>
            </w:r>
          </w:p>
        </w:tc>
        <w:tc>
          <w:tcPr>
            <w:tcW w:w="2382" w:type="dxa"/>
            <w:shd w:val="clear" w:color="auto" w:fill="C2D69B" w:themeFill="accent3" w:themeFillTint="99"/>
          </w:tcPr>
          <w:p w:rsidR="001E66F7" w:rsidRPr="007E580B" w:rsidRDefault="001E66F7" w:rsidP="00004BE2">
            <w:pPr>
              <w:jc w:val="both"/>
              <w:cnfStyle w:val="100000000000"/>
            </w:pPr>
            <w:r w:rsidRPr="007E580B">
              <w:t>Titoli e qualifiche formatori</w:t>
            </w:r>
          </w:p>
        </w:tc>
      </w:tr>
      <w:tr w:rsidR="001E66F7" w:rsidRPr="002A6A85" w:rsidTr="00004BE2">
        <w:trPr>
          <w:cnfStyle w:val="000000100000"/>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Con gli occhi dell'impresa</w:t>
            </w:r>
          </w:p>
        </w:tc>
        <w:tc>
          <w:tcPr>
            <w:tcW w:w="2374" w:type="dxa"/>
          </w:tcPr>
          <w:p w:rsidR="001E66F7" w:rsidRPr="007E580B" w:rsidRDefault="001E66F7" w:rsidP="00004BE2">
            <w:pPr>
              <w:jc w:val="both"/>
              <w:cnfStyle w:val="000000100000"/>
              <w:rPr>
                <w:sz w:val="20"/>
                <w:szCs w:val="20"/>
              </w:rPr>
            </w:pPr>
            <w:r w:rsidRPr="007E580B">
              <w:rPr>
                <w:sz w:val="20"/>
                <w:szCs w:val="20"/>
              </w:rPr>
              <w:t>Analisi di aspettative e esigenze di un'azienda in fase di selezione del personale. simulazione del percorso di selezione: lettura del curriculum e analisi del colloquio</w:t>
            </w:r>
          </w:p>
        </w:tc>
        <w:tc>
          <w:tcPr>
            <w:tcW w:w="2382" w:type="dxa"/>
          </w:tcPr>
          <w:p w:rsidR="001E66F7" w:rsidRPr="007E580B" w:rsidRDefault="001E66F7" w:rsidP="00004BE2">
            <w:pPr>
              <w:jc w:val="both"/>
              <w:cnfStyle w:val="000000100000"/>
              <w:rPr>
                <w:sz w:val="20"/>
                <w:szCs w:val="20"/>
              </w:rPr>
            </w:pPr>
            <w:r w:rsidRPr="007E580B">
              <w:rPr>
                <w:sz w:val="20"/>
                <w:szCs w:val="20"/>
              </w:rPr>
              <w:t>Dott. Michele Selicati</w:t>
            </w:r>
          </w:p>
          <w:p w:rsidR="001E66F7" w:rsidRPr="007E580B" w:rsidRDefault="001E66F7" w:rsidP="00004BE2">
            <w:pPr>
              <w:jc w:val="both"/>
              <w:cnfStyle w:val="000000100000"/>
              <w:rPr>
                <w:sz w:val="20"/>
                <w:szCs w:val="20"/>
              </w:rPr>
            </w:pPr>
            <w:r w:rsidRPr="007E580B">
              <w:rPr>
                <w:sz w:val="20"/>
                <w:szCs w:val="20"/>
              </w:rPr>
              <w:t>Esperto nazionale e Project Manager - Amministratore delegato di Nomina srl Azienda di Alta Formazione Manageriale e Selezione del Personale</w:t>
            </w:r>
          </w:p>
        </w:tc>
      </w:tr>
      <w:tr w:rsidR="001E66F7" w:rsidRPr="002A6A85" w:rsidTr="00004BE2">
        <w:trPr>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Impostare un colloquio efficace</w:t>
            </w:r>
          </w:p>
        </w:tc>
        <w:tc>
          <w:tcPr>
            <w:tcW w:w="2374" w:type="dxa"/>
          </w:tcPr>
          <w:p w:rsidR="001E66F7" w:rsidRPr="007E580B" w:rsidRDefault="001E66F7" w:rsidP="00004BE2">
            <w:pPr>
              <w:jc w:val="both"/>
              <w:cnfStyle w:val="000000000000"/>
              <w:rPr>
                <w:sz w:val="20"/>
                <w:szCs w:val="20"/>
              </w:rPr>
            </w:pPr>
            <w:r w:rsidRPr="007E580B">
              <w:rPr>
                <w:sz w:val="20"/>
                <w:szCs w:val="20"/>
              </w:rPr>
              <w:t>Costruzione di un colloquio di lavoro, con particolare attenzione agli elementi di comunicazione non verbale e alla gestione dell'emotività</w:t>
            </w:r>
          </w:p>
        </w:tc>
        <w:tc>
          <w:tcPr>
            <w:tcW w:w="2382" w:type="dxa"/>
          </w:tcPr>
          <w:p w:rsidR="001E66F7" w:rsidRPr="007E580B" w:rsidRDefault="001E66F7" w:rsidP="00004BE2">
            <w:pPr>
              <w:jc w:val="both"/>
              <w:cnfStyle w:val="000000000000"/>
              <w:rPr>
                <w:sz w:val="20"/>
                <w:szCs w:val="20"/>
              </w:rPr>
            </w:pPr>
            <w:r w:rsidRPr="007E580B">
              <w:rPr>
                <w:sz w:val="20"/>
                <w:szCs w:val="20"/>
              </w:rPr>
              <w:t>Dott. Michele Selicati</w:t>
            </w:r>
          </w:p>
          <w:p w:rsidR="001E66F7" w:rsidRPr="007E580B" w:rsidRDefault="001E66F7" w:rsidP="00004BE2">
            <w:pPr>
              <w:jc w:val="both"/>
              <w:cnfStyle w:val="000000000000"/>
              <w:rPr>
                <w:sz w:val="20"/>
                <w:szCs w:val="20"/>
              </w:rPr>
            </w:pPr>
            <w:r w:rsidRPr="007E580B">
              <w:rPr>
                <w:sz w:val="20"/>
                <w:szCs w:val="20"/>
              </w:rPr>
              <w:t>Esperto nazionale e Project Manager - Amministratore delegato di Nomina srl Azienda di Alta Formazione Manageriale e Selezione del Personale</w:t>
            </w:r>
          </w:p>
        </w:tc>
      </w:tr>
      <w:tr w:rsidR="001E66F7" w:rsidRPr="002A6A85" w:rsidTr="00004BE2">
        <w:trPr>
          <w:cnfStyle w:val="000000100000"/>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Lavorare in equipe, vantaggi e criticità</w:t>
            </w:r>
          </w:p>
        </w:tc>
        <w:tc>
          <w:tcPr>
            <w:tcW w:w="2374" w:type="dxa"/>
          </w:tcPr>
          <w:p w:rsidR="001E66F7" w:rsidRPr="007E580B" w:rsidRDefault="001E66F7" w:rsidP="00004BE2">
            <w:pPr>
              <w:jc w:val="both"/>
              <w:cnfStyle w:val="000000100000"/>
              <w:rPr>
                <w:sz w:val="20"/>
                <w:szCs w:val="20"/>
              </w:rPr>
            </w:pPr>
            <w:r w:rsidRPr="007E580B">
              <w:rPr>
                <w:sz w:val="20"/>
                <w:szCs w:val="20"/>
              </w:rPr>
              <w:t>Condivisione delle regole basilari del lavoro di gruppo. Analisi di criticità e punti di forza del lavoro in equipe. Percorso verso la consapevolezza del proprio ruolo nel gruppo. Elementi di tecniche di gestione del conflitto</w:t>
            </w:r>
          </w:p>
        </w:tc>
        <w:tc>
          <w:tcPr>
            <w:tcW w:w="2382" w:type="dxa"/>
          </w:tcPr>
          <w:p w:rsidR="001E66F7" w:rsidRPr="007E580B" w:rsidRDefault="001E66F7" w:rsidP="00004BE2">
            <w:pPr>
              <w:jc w:val="both"/>
              <w:cnfStyle w:val="000000100000"/>
              <w:rPr>
                <w:sz w:val="20"/>
                <w:szCs w:val="20"/>
              </w:rPr>
            </w:pPr>
            <w:r w:rsidRPr="007E580B">
              <w:rPr>
                <w:sz w:val="20"/>
                <w:szCs w:val="20"/>
              </w:rPr>
              <w:t>Dott. Michele Selicati</w:t>
            </w:r>
          </w:p>
          <w:p w:rsidR="001E66F7" w:rsidRPr="007E580B" w:rsidRDefault="001E66F7" w:rsidP="00004BE2">
            <w:pPr>
              <w:jc w:val="both"/>
              <w:cnfStyle w:val="000000100000"/>
              <w:rPr>
                <w:sz w:val="20"/>
                <w:szCs w:val="20"/>
              </w:rPr>
            </w:pPr>
            <w:r w:rsidRPr="007E580B">
              <w:rPr>
                <w:sz w:val="20"/>
                <w:szCs w:val="20"/>
              </w:rPr>
              <w:t>Esperto nazionale e Project Manager - Amministratore delegato di Nomina srl Azienda di Alta Formazione Manageriale e Selezione del Personale</w:t>
            </w:r>
          </w:p>
        </w:tc>
      </w:tr>
      <w:tr w:rsidR="001E66F7" w:rsidRPr="002A6A85" w:rsidTr="00004BE2">
        <w:trPr>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Alla base dell'autoimprenditorialità: piano delle attivitàe business plan</w:t>
            </w:r>
          </w:p>
        </w:tc>
        <w:tc>
          <w:tcPr>
            <w:tcW w:w="2374" w:type="dxa"/>
          </w:tcPr>
          <w:p w:rsidR="001E66F7" w:rsidRPr="007E580B" w:rsidRDefault="001E66F7" w:rsidP="00004BE2">
            <w:pPr>
              <w:jc w:val="both"/>
              <w:cnfStyle w:val="000000000000"/>
              <w:rPr>
                <w:sz w:val="20"/>
                <w:szCs w:val="20"/>
              </w:rPr>
            </w:pPr>
            <w:r w:rsidRPr="007E580B">
              <w:rPr>
                <w:sz w:val="20"/>
                <w:szCs w:val="20"/>
              </w:rPr>
              <w:t>Start up: passo dopo passo dall'idea alla costruzione del piano economico. Analisi delle opportunità per giovani aspiranti imprenditori</w:t>
            </w:r>
          </w:p>
        </w:tc>
        <w:tc>
          <w:tcPr>
            <w:tcW w:w="2382" w:type="dxa"/>
          </w:tcPr>
          <w:p w:rsidR="001E66F7" w:rsidRPr="007E580B" w:rsidRDefault="001E66F7" w:rsidP="00004BE2">
            <w:pPr>
              <w:jc w:val="both"/>
              <w:cnfStyle w:val="000000000000"/>
              <w:rPr>
                <w:sz w:val="20"/>
                <w:szCs w:val="20"/>
              </w:rPr>
            </w:pPr>
            <w:r w:rsidRPr="007E580B">
              <w:rPr>
                <w:sz w:val="20"/>
                <w:szCs w:val="20"/>
              </w:rPr>
              <w:t>Dott. Michele Selicati</w:t>
            </w:r>
          </w:p>
          <w:p w:rsidR="001E66F7" w:rsidRPr="007E580B" w:rsidRDefault="001E66F7" w:rsidP="00004BE2">
            <w:pPr>
              <w:jc w:val="both"/>
              <w:cnfStyle w:val="000000000000"/>
              <w:rPr>
                <w:sz w:val="20"/>
                <w:szCs w:val="20"/>
              </w:rPr>
            </w:pPr>
            <w:r w:rsidRPr="007E580B">
              <w:rPr>
                <w:sz w:val="20"/>
                <w:szCs w:val="20"/>
              </w:rPr>
              <w:t>Esperto nazionale e Project Manager - Amministratore delegato di Nomina srl Azienda di Alta Formazione Manageriale e Selezione del Personale</w:t>
            </w:r>
          </w:p>
        </w:tc>
      </w:tr>
    </w:tbl>
    <w:p w:rsidR="001E66F7" w:rsidRPr="002A6A85" w:rsidRDefault="001E66F7" w:rsidP="001E66F7">
      <w:pPr>
        <w:spacing w:line="276" w:lineRule="auto"/>
        <w:jc w:val="both"/>
        <w:rPr>
          <w:rFonts w:ascii="Arial Narrow" w:hAnsi="Arial Narrow"/>
          <w:b/>
        </w:rPr>
      </w:pPr>
    </w:p>
    <w:p w:rsidR="001E66F7" w:rsidRPr="002A6A85" w:rsidRDefault="001E66F7" w:rsidP="001E66F7">
      <w:pPr>
        <w:spacing w:line="276" w:lineRule="auto"/>
        <w:jc w:val="both"/>
        <w:rPr>
          <w:rFonts w:ascii="Arial Narrow" w:hAnsi="Arial Narrow"/>
          <w:b/>
        </w:rPr>
      </w:pPr>
    </w:p>
    <w:p w:rsidR="00314442" w:rsidRDefault="00314442" w:rsidP="00CB63B7">
      <w:pPr>
        <w:autoSpaceDE w:val="0"/>
        <w:rPr>
          <w:b/>
        </w:rPr>
      </w:pPr>
    </w:p>
    <w:p w:rsidR="00314442" w:rsidRPr="00A2577C" w:rsidRDefault="00314442" w:rsidP="00CB63B7">
      <w:pPr>
        <w:autoSpaceDE w:val="0"/>
        <w:rPr>
          <w:b/>
        </w:rPr>
      </w:pPr>
    </w:p>
    <w:sectPr w:rsidR="00314442" w:rsidRPr="00A2577C" w:rsidSect="00314442">
      <w:footerReference w:type="default" r:id="rId7"/>
      <w:pgSz w:w="12240" w:h="15840" w:code="1"/>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A43" w:rsidRDefault="00A07A43">
      <w:r>
        <w:separator/>
      </w:r>
    </w:p>
  </w:endnote>
  <w:endnote w:type="continuationSeparator" w:id="0">
    <w:p w:rsidR="00A07A43" w:rsidRDefault="00A07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42" w:rsidRDefault="005D6222">
    <w:pPr>
      <w:pStyle w:val="Pidipagina"/>
      <w:jc w:val="right"/>
    </w:pPr>
    <w:r>
      <w:fldChar w:fldCharType="begin"/>
    </w:r>
    <w:r w:rsidR="00314442">
      <w:instrText xml:space="preserve"> PAGE   \* MERGEFORMAT </w:instrText>
    </w:r>
    <w:r>
      <w:fldChar w:fldCharType="separate"/>
    </w:r>
    <w:r w:rsidR="00736065">
      <w:rPr>
        <w:noProof/>
      </w:rPr>
      <w:t>1</w:t>
    </w:r>
    <w:r>
      <w:fldChar w:fldCharType="end"/>
    </w:r>
  </w:p>
  <w:p w:rsidR="00314442" w:rsidRDefault="0031444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A43" w:rsidRDefault="00A07A43">
      <w:r>
        <w:separator/>
      </w:r>
    </w:p>
  </w:footnote>
  <w:footnote w:type="continuationSeparator" w:id="0">
    <w:p w:rsidR="00A07A43" w:rsidRDefault="00A07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85C"/>
    <w:multiLevelType w:val="multilevel"/>
    <w:tmpl w:val="3D460D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5750F75"/>
    <w:multiLevelType w:val="hybridMultilevel"/>
    <w:tmpl w:val="FB78CC66"/>
    <w:lvl w:ilvl="0" w:tplc="D6F28508">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0BEF0673"/>
    <w:multiLevelType w:val="hybridMultilevel"/>
    <w:tmpl w:val="4B1CD47E"/>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E6167D98">
      <w:numFmt w:val="bullet"/>
      <w:lvlText w:val="-"/>
      <w:lvlJc w:val="left"/>
      <w:pPr>
        <w:tabs>
          <w:tab w:val="num" w:pos="1980"/>
        </w:tabs>
        <w:ind w:left="1980" w:hanging="360"/>
      </w:pPr>
      <w:rPr>
        <w:rFonts w:ascii="Times New Roman" w:eastAsia="Times New Roman" w:hAnsi="Times New Roman" w:cs="Times New Roman"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0D744227"/>
    <w:multiLevelType w:val="hybridMultilevel"/>
    <w:tmpl w:val="16A0689E"/>
    <w:lvl w:ilvl="0" w:tplc="04100001">
      <w:start w:val="1"/>
      <w:numFmt w:val="bullet"/>
      <w:lvlText w:val=""/>
      <w:lvlJc w:val="left"/>
      <w:pPr>
        <w:tabs>
          <w:tab w:val="num" w:pos="960"/>
        </w:tabs>
        <w:ind w:left="960" w:hanging="360"/>
      </w:pPr>
      <w:rPr>
        <w:rFonts w:ascii="Symbol" w:hAnsi="Symbol" w:hint="default"/>
      </w:rPr>
    </w:lvl>
    <w:lvl w:ilvl="1" w:tplc="04100003" w:tentative="1">
      <w:start w:val="1"/>
      <w:numFmt w:val="bullet"/>
      <w:lvlText w:val="o"/>
      <w:lvlJc w:val="left"/>
      <w:pPr>
        <w:tabs>
          <w:tab w:val="num" w:pos="1680"/>
        </w:tabs>
        <w:ind w:left="1680" w:hanging="360"/>
      </w:pPr>
      <w:rPr>
        <w:rFonts w:ascii="Courier New" w:hAnsi="Courier New" w:cs="Batang" w:hint="default"/>
      </w:rPr>
    </w:lvl>
    <w:lvl w:ilvl="2" w:tplc="04100005" w:tentative="1">
      <w:start w:val="1"/>
      <w:numFmt w:val="bullet"/>
      <w:lvlText w:val=""/>
      <w:lvlJc w:val="left"/>
      <w:pPr>
        <w:tabs>
          <w:tab w:val="num" w:pos="2400"/>
        </w:tabs>
        <w:ind w:left="2400" w:hanging="360"/>
      </w:pPr>
      <w:rPr>
        <w:rFonts w:ascii="Wingdings" w:hAnsi="Wingdings" w:hint="default"/>
      </w:rPr>
    </w:lvl>
    <w:lvl w:ilvl="3" w:tplc="04100001" w:tentative="1">
      <w:start w:val="1"/>
      <w:numFmt w:val="bullet"/>
      <w:lvlText w:val=""/>
      <w:lvlJc w:val="left"/>
      <w:pPr>
        <w:tabs>
          <w:tab w:val="num" w:pos="3120"/>
        </w:tabs>
        <w:ind w:left="3120" w:hanging="360"/>
      </w:pPr>
      <w:rPr>
        <w:rFonts w:ascii="Symbol" w:hAnsi="Symbol" w:hint="default"/>
      </w:rPr>
    </w:lvl>
    <w:lvl w:ilvl="4" w:tplc="04100003" w:tentative="1">
      <w:start w:val="1"/>
      <w:numFmt w:val="bullet"/>
      <w:lvlText w:val="o"/>
      <w:lvlJc w:val="left"/>
      <w:pPr>
        <w:tabs>
          <w:tab w:val="num" w:pos="3840"/>
        </w:tabs>
        <w:ind w:left="3840" w:hanging="360"/>
      </w:pPr>
      <w:rPr>
        <w:rFonts w:ascii="Courier New" w:hAnsi="Courier New" w:cs="Batang" w:hint="default"/>
      </w:rPr>
    </w:lvl>
    <w:lvl w:ilvl="5" w:tplc="04100005" w:tentative="1">
      <w:start w:val="1"/>
      <w:numFmt w:val="bullet"/>
      <w:lvlText w:val=""/>
      <w:lvlJc w:val="left"/>
      <w:pPr>
        <w:tabs>
          <w:tab w:val="num" w:pos="4560"/>
        </w:tabs>
        <w:ind w:left="4560" w:hanging="360"/>
      </w:pPr>
      <w:rPr>
        <w:rFonts w:ascii="Wingdings" w:hAnsi="Wingdings" w:hint="default"/>
      </w:rPr>
    </w:lvl>
    <w:lvl w:ilvl="6" w:tplc="04100001" w:tentative="1">
      <w:start w:val="1"/>
      <w:numFmt w:val="bullet"/>
      <w:lvlText w:val=""/>
      <w:lvlJc w:val="left"/>
      <w:pPr>
        <w:tabs>
          <w:tab w:val="num" w:pos="5280"/>
        </w:tabs>
        <w:ind w:left="5280" w:hanging="360"/>
      </w:pPr>
      <w:rPr>
        <w:rFonts w:ascii="Symbol" w:hAnsi="Symbol" w:hint="default"/>
      </w:rPr>
    </w:lvl>
    <w:lvl w:ilvl="7" w:tplc="04100003" w:tentative="1">
      <w:start w:val="1"/>
      <w:numFmt w:val="bullet"/>
      <w:lvlText w:val="o"/>
      <w:lvlJc w:val="left"/>
      <w:pPr>
        <w:tabs>
          <w:tab w:val="num" w:pos="6000"/>
        </w:tabs>
        <w:ind w:left="6000" w:hanging="360"/>
      </w:pPr>
      <w:rPr>
        <w:rFonts w:ascii="Courier New" w:hAnsi="Courier New" w:cs="Batang" w:hint="default"/>
      </w:rPr>
    </w:lvl>
    <w:lvl w:ilvl="8" w:tplc="04100005" w:tentative="1">
      <w:start w:val="1"/>
      <w:numFmt w:val="bullet"/>
      <w:lvlText w:val=""/>
      <w:lvlJc w:val="left"/>
      <w:pPr>
        <w:tabs>
          <w:tab w:val="num" w:pos="6720"/>
        </w:tabs>
        <w:ind w:left="6720" w:hanging="360"/>
      </w:pPr>
      <w:rPr>
        <w:rFonts w:ascii="Wingdings" w:hAnsi="Wingdings" w:hint="default"/>
      </w:rPr>
    </w:lvl>
  </w:abstractNum>
  <w:abstractNum w:abstractNumId="4">
    <w:nsid w:val="0E5C087C"/>
    <w:multiLevelType w:val="hybridMultilevel"/>
    <w:tmpl w:val="7C1468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A510D5"/>
    <w:multiLevelType w:val="hybridMultilevel"/>
    <w:tmpl w:val="2E666494"/>
    <w:lvl w:ilvl="0" w:tplc="0B90DB86">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66396A"/>
    <w:multiLevelType w:val="hybridMultilevel"/>
    <w:tmpl w:val="9A9248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DA7AF8"/>
    <w:multiLevelType w:val="hybridMultilevel"/>
    <w:tmpl w:val="862A95D2"/>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B64ABA"/>
    <w:multiLevelType w:val="hybridMultilevel"/>
    <w:tmpl w:val="17EC07A6"/>
    <w:lvl w:ilvl="0" w:tplc="581808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A4B620D"/>
    <w:multiLevelType w:val="hybridMultilevel"/>
    <w:tmpl w:val="BFF4A128"/>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542DC9"/>
    <w:multiLevelType w:val="hybridMultilevel"/>
    <w:tmpl w:val="60E247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124BB2"/>
    <w:multiLevelType w:val="hybridMultilevel"/>
    <w:tmpl w:val="24D67E8E"/>
    <w:lvl w:ilvl="0" w:tplc="04100005">
      <w:start w:val="1"/>
      <w:numFmt w:val="bullet"/>
      <w:lvlText w:val=""/>
      <w:lvlJc w:val="left"/>
      <w:pPr>
        <w:ind w:left="720" w:hanging="360"/>
      </w:pPr>
      <w:rPr>
        <w:rFonts w:ascii="Wingdings" w:hAnsi="Wingdings" w:hint="default"/>
      </w:rPr>
    </w:lvl>
    <w:lvl w:ilvl="1" w:tplc="A418B6F8">
      <w:numFmt w:val="bullet"/>
      <w:lvlText w:val="·"/>
      <w:lvlJc w:val="left"/>
      <w:pPr>
        <w:ind w:left="1440" w:hanging="360"/>
      </w:pPr>
      <w:rPr>
        <w:rFonts w:ascii="Arial Narrow" w:eastAsiaTheme="minorHAnsi" w:hAnsi="Arial Narro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88327A4"/>
    <w:multiLevelType w:val="hybridMultilevel"/>
    <w:tmpl w:val="D6D444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F83750"/>
    <w:multiLevelType w:val="hybridMultilevel"/>
    <w:tmpl w:val="90AEE764"/>
    <w:lvl w:ilvl="0" w:tplc="04100005">
      <w:start w:val="1"/>
      <w:numFmt w:val="bullet"/>
      <w:lvlText w:val=""/>
      <w:lvlJc w:val="left"/>
      <w:pPr>
        <w:ind w:left="720" w:hanging="360"/>
      </w:pPr>
      <w:rPr>
        <w:rFonts w:ascii="Wingdings" w:hAnsi="Wingdings" w:hint="default"/>
      </w:rPr>
    </w:lvl>
    <w:lvl w:ilvl="1" w:tplc="5818084E">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A72A13"/>
    <w:multiLevelType w:val="hybridMultilevel"/>
    <w:tmpl w:val="873C8F3C"/>
    <w:lvl w:ilvl="0" w:tplc="58180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6B675E0"/>
    <w:multiLevelType w:val="hybridMultilevel"/>
    <w:tmpl w:val="DD0A888E"/>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F42742"/>
    <w:multiLevelType w:val="hybridMultilevel"/>
    <w:tmpl w:val="7B84FDA0"/>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A404DE1"/>
    <w:multiLevelType w:val="hybridMultilevel"/>
    <w:tmpl w:val="DA3CB7C8"/>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FFD51F5"/>
    <w:multiLevelType w:val="hybridMultilevel"/>
    <w:tmpl w:val="EEFA7EFA"/>
    <w:lvl w:ilvl="0" w:tplc="0594664C">
      <w:numFmt w:val="bullet"/>
      <w:lvlText w:val="-"/>
      <w:lvlJc w:val="left"/>
      <w:pPr>
        <w:tabs>
          <w:tab w:val="num" w:pos="744"/>
        </w:tabs>
        <w:ind w:left="744" w:hanging="384"/>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29869CF"/>
    <w:multiLevelType w:val="hybridMultilevel"/>
    <w:tmpl w:val="E918F2C0"/>
    <w:lvl w:ilvl="0" w:tplc="0B90DB86">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E149FA"/>
    <w:multiLevelType w:val="hybridMultilevel"/>
    <w:tmpl w:val="8430C36E"/>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D3E5371"/>
    <w:multiLevelType w:val="hybridMultilevel"/>
    <w:tmpl w:val="A8F429E8"/>
    <w:lvl w:ilvl="0" w:tplc="536009C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nsid w:val="604572EB"/>
    <w:multiLevelType w:val="hybridMultilevel"/>
    <w:tmpl w:val="C7848EE4"/>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2A10C03"/>
    <w:multiLevelType w:val="hybridMultilevel"/>
    <w:tmpl w:val="2654DEB2"/>
    <w:lvl w:ilvl="0" w:tplc="581808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9D3041A"/>
    <w:multiLevelType w:val="hybridMultilevel"/>
    <w:tmpl w:val="0C9053FC"/>
    <w:lvl w:ilvl="0" w:tplc="D8304B78">
      <w:start w:val="1"/>
      <w:numFmt w:val="bullet"/>
      <w:lvlText w:val="-"/>
      <w:lvlJc w:val="left"/>
      <w:pPr>
        <w:ind w:left="720" w:hanging="360"/>
      </w:pPr>
      <w:rPr>
        <w:rFonts w:ascii="Garamond" w:hAnsi="Garamond"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5727E1"/>
    <w:multiLevelType w:val="hybridMultilevel"/>
    <w:tmpl w:val="3D96244A"/>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CC4628E"/>
    <w:multiLevelType w:val="hybridMultilevel"/>
    <w:tmpl w:val="34EA78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FC94C16"/>
    <w:multiLevelType w:val="hybridMultilevel"/>
    <w:tmpl w:val="41B4EA6C"/>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35376C7"/>
    <w:multiLevelType w:val="hybridMultilevel"/>
    <w:tmpl w:val="1A06CAD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5"/>
  </w:num>
  <w:num w:numId="4">
    <w:abstractNumId w:val="14"/>
  </w:num>
  <w:num w:numId="5">
    <w:abstractNumId w:val="19"/>
  </w:num>
  <w:num w:numId="6">
    <w:abstractNumId w:val="18"/>
  </w:num>
  <w:num w:numId="7">
    <w:abstractNumId w:val="2"/>
  </w:num>
  <w:num w:numId="8">
    <w:abstractNumId w:val="3"/>
  </w:num>
  <w:num w:numId="9">
    <w:abstractNumId w:val="0"/>
  </w:num>
  <w:num w:numId="10">
    <w:abstractNumId w:val="8"/>
  </w:num>
  <w:num w:numId="11">
    <w:abstractNumId w:val="23"/>
  </w:num>
  <w:num w:numId="12">
    <w:abstractNumId w:val="28"/>
  </w:num>
  <w:num w:numId="13">
    <w:abstractNumId w:val="24"/>
  </w:num>
  <w:num w:numId="14">
    <w:abstractNumId w:val="16"/>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7"/>
  </w:num>
  <w:num w:numId="18">
    <w:abstractNumId w:val="22"/>
  </w:num>
  <w:num w:numId="19">
    <w:abstractNumId w:val="20"/>
  </w:num>
  <w:num w:numId="20">
    <w:abstractNumId w:val="12"/>
  </w:num>
  <w:num w:numId="21">
    <w:abstractNumId w:val="11"/>
  </w:num>
  <w:num w:numId="22">
    <w:abstractNumId w:val="13"/>
  </w:num>
  <w:num w:numId="23">
    <w:abstractNumId w:val="26"/>
  </w:num>
  <w:num w:numId="24">
    <w:abstractNumId w:val="4"/>
  </w:num>
  <w:num w:numId="25">
    <w:abstractNumId w:val="10"/>
  </w:num>
  <w:num w:numId="26">
    <w:abstractNumId w:val="1"/>
  </w:num>
  <w:num w:numId="27">
    <w:abstractNumId w:val="6"/>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1"/>
    <w:footnote w:id="0"/>
  </w:footnotePr>
  <w:endnotePr>
    <w:endnote w:id="-1"/>
    <w:endnote w:id="0"/>
  </w:endnotePr>
  <w:compat/>
  <w:rsids>
    <w:rsidRoot w:val="00FA474B"/>
    <w:rsid w:val="00004BE2"/>
    <w:rsid w:val="001218CE"/>
    <w:rsid w:val="001E074E"/>
    <w:rsid w:val="001E66F7"/>
    <w:rsid w:val="00237F56"/>
    <w:rsid w:val="002869C3"/>
    <w:rsid w:val="00314442"/>
    <w:rsid w:val="00411B05"/>
    <w:rsid w:val="00412E4C"/>
    <w:rsid w:val="004C19D5"/>
    <w:rsid w:val="004E36AA"/>
    <w:rsid w:val="005D12F3"/>
    <w:rsid w:val="005D6222"/>
    <w:rsid w:val="006B7ACF"/>
    <w:rsid w:val="0072694A"/>
    <w:rsid w:val="00736065"/>
    <w:rsid w:val="007A689D"/>
    <w:rsid w:val="007B49D3"/>
    <w:rsid w:val="007C0F4C"/>
    <w:rsid w:val="007D31DF"/>
    <w:rsid w:val="007E580B"/>
    <w:rsid w:val="00822DC5"/>
    <w:rsid w:val="008A16F9"/>
    <w:rsid w:val="008E0C5D"/>
    <w:rsid w:val="009010EB"/>
    <w:rsid w:val="009715A8"/>
    <w:rsid w:val="00993C81"/>
    <w:rsid w:val="00A07A43"/>
    <w:rsid w:val="00AB71F1"/>
    <w:rsid w:val="00AE5FF9"/>
    <w:rsid w:val="00C50613"/>
    <w:rsid w:val="00C5176E"/>
    <w:rsid w:val="00CB63B7"/>
    <w:rsid w:val="00E22520"/>
    <w:rsid w:val="00E85F4C"/>
    <w:rsid w:val="00E870F0"/>
    <w:rsid w:val="00F07E46"/>
    <w:rsid w:val="00F13DA9"/>
    <w:rsid w:val="00F33A64"/>
    <w:rsid w:val="00FA474B"/>
    <w:rsid w:val="00FA56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74B"/>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uiPriority w:val="99"/>
    <w:unhideWhenUsed/>
    <w:qFormat/>
    <w:rsid w:val="007D31DF"/>
    <w:pPr>
      <w:keepNext/>
      <w:jc w:val="center"/>
      <w:outlineLvl w:val="4"/>
    </w:pPr>
    <w:rPr>
      <w:i/>
      <w:iCs/>
    </w:rPr>
  </w:style>
  <w:style w:type="paragraph" w:styleId="Titolo6">
    <w:name w:val="heading 6"/>
    <w:basedOn w:val="Normale"/>
    <w:next w:val="Normale"/>
    <w:link w:val="Titolo6Carattere"/>
    <w:uiPriority w:val="99"/>
    <w:unhideWhenUsed/>
    <w:qFormat/>
    <w:rsid w:val="007D31DF"/>
    <w:pPr>
      <w:keepNext/>
      <w:jc w:val="center"/>
      <w:outlineLvl w:val="5"/>
    </w:pPr>
    <w:rPr>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FA474B"/>
    <w:pPr>
      <w:tabs>
        <w:tab w:val="center" w:pos="4819"/>
        <w:tab w:val="right" w:pos="9638"/>
      </w:tabs>
    </w:pPr>
  </w:style>
  <w:style w:type="character" w:customStyle="1" w:styleId="PidipaginaCarattere">
    <w:name w:val="Piè di pagina Carattere"/>
    <w:basedOn w:val="Carpredefinitoparagrafo"/>
    <w:link w:val="Pidipagina"/>
    <w:uiPriority w:val="99"/>
    <w:rsid w:val="00FA474B"/>
    <w:rPr>
      <w:rFonts w:ascii="Times New Roman" w:eastAsia="Times New Roman" w:hAnsi="Times New Roman" w:cs="Times New Roman"/>
      <w:sz w:val="24"/>
      <w:szCs w:val="24"/>
    </w:rPr>
  </w:style>
  <w:style w:type="character" w:customStyle="1" w:styleId="Titolo5Carattere">
    <w:name w:val="Titolo 5 Carattere"/>
    <w:basedOn w:val="Carpredefinitoparagrafo"/>
    <w:link w:val="Titolo5"/>
    <w:uiPriority w:val="99"/>
    <w:rsid w:val="007D31DF"/>
    <w:rPr>
      <w:rFonts w:ascii="Times New Roman" w:eastAsia="Times New Roman" w:hAnsi="Times New Roman" w:cs="Times New Roman"/>
      <w:i/>
      <w:iCs/>
      <w:sz w:val="24"/>
      <w:szCs w:val="24"/>
      <w:lang w:eastAsia="it-IT"/>
    </w:rPr>
  </w:style>
  <w:style w:type="character" w:customStyle="1" w:styleId="Titolo6Carattere">
    <w:name w:val="Titolo 6 Carattere"/>
    <w:basedOn w:val="Carpredefinitoparagrafo"/>
    <w:link w:val="Titolo6"/>
    <w:uiPriority w:val="99"/>
    <w:rsid w:val="007D31DF"/>
    <w:rPr>
      <w:rFonts w:ascii="Times New Roman" w:eastAsia="Times New Roman" w:hAnsi="Times New Roman" w:cs="Times New Roman"/>
      <w:i/>
      <w:iCs/>
      <w:sz w:val="20"/>
      <w:szCs w:val="24"/>
      <w:lang w:eastAsia="it-IT"/>
    </w:rPr>
  </w:style>
  <w:style w:type="paragraph" w:styleId="Paragrafoelenco">
    <w:name w:val="List Paragraph"/>
    <w:basedOn w:val="Normale"/>
    <w:uiPriority w:val="34"/>
    <w:qFormat/>
    <w:rsid w:val="007D31DF"/>
    <w:pPr>
      <w:ind w:left="720"/>
      <w:contextualSpacing/>
    </w:pPr>
  </w:style>
  <w:style w:type="paragraph" w:styleId="Testofumetto">
    <w:name w:val="Balloon Text"/>
    <w:basedOn w:val="Normale"/>
    <w:link w:val="TestofumettoCarattere"/>
    <w:uiPriority w:val="99"/>
    <w:semiHidden/>
    <w:unhideWhenUsed/>
    <w:rsid w:val="00C506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0613"/>
    <w:rPr>
      <w:rFonts w:ascii="Tahoma" w:eastAsia="Times New Roman" w:hAnsi="Tahoma" w:cs="Tahoma"/>
      <w:sz w:val="16"/>
      <w:szCs w:val="16"/>
      <w:lang w:eastAsia="it-IT"/>
    </w:rPr>
  </w:style>
  <w:style w:type="paragraph" w:customStyle="1" w:styleId="Default">
    <w:name w:val="Default"/>
    <w:rsid w:val="001E66F7"/>
    <w:pPr>
      <w:autoSpaceDE w:val="0"/>
      <w:autoSpaceDN w:val="0"/>
      <w:adjustRightInd w:val="0"/>
      <w:spacing w:after="0" w:line="240" w:lineRule="auto"/>
    </w:pPr>
    <w:rPr>
      <w:rFonts w:ascii="Verdana" w:hAnsi="Verdana" w:cs="Verdana"/>
      <w:color w:val="000000"/>
      <w:sz w:val="24"/>
      <w:szCs w:val="24"/>
    </w:rPr>
  </w:style>
  <w:style w:type="paragraph" w:styleId="Nessunaspaziatura">
    <w:name w:val="No Spacing"/>
    <w:link w:val="NessunaspaziaturaCarattere"/>
    <w:uiPriority w:val="1"/>
    <w:qFormat/>
    <w:rsid w:val="001E66F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1E66F7"/>
    <w:rPr>
      <w:rFonts w:eastAsiaTheme="minorEastAsia"/>
    </w:rPr>
  </w:style>
  <w:style w:type="table" w:customStyle="1" w:styleId="Elencochiaro-Colore15">
    <w:name w:val="Elenco chiaro - Colore 15"/>
    <w:basedOn w:val="Tabellanormale"/>
    <w:uiPriority w:val="61"/>
    <w:rsid w:val="001E66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stazione">
    <w:name w:val="header"/>
    <w:basedOn w:val="Normale"/>
    <w:link w:val="IntestazioneCarattere"/>
    <w:uiPriority w:val="99"/>
    <w:unhideWhenUsed/>
    <w:rsid w:val="007E580B"/>
    <w:pPr>
      <w:tabs>
        <w:tab w:val="center" w:pos="4819"/>
        <w:tab w:val="right" w:pos="9638"/>
      </w:tabs>
    </w:pPr>
  </w:style>
  <w:style w:type="character" w:customStyle="1" w:styleId="IntestazioneCarattere">
    <w:name w:val="Intestazione Carattere"/>
    <w:basedOn w:val="Carpredefinitoparagrafo"/>
    <w:link w:val="Intestazione"/>
    <w:uiPriority w:val="99"/>
    <w:rsid w:val="007E580B"/>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B4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
    <w:name w:val="Body Text"/>
    <w:basedOn w:val="Normale"/>
    <w:link w:val="CorpodeltestoCarattere"/>
    <w:uiPriority w:val="99"/>
    <w:unhideWhenUsed/>
    <w:rsid w:val="007B49D3"/>
    <w:pPr>
      <w:spacing w:after="120"/>
    </w:pPr>
  </w:style>
  <w:style w:type="character" w:customStyle="1" w:styleId="CorpodeltestoCarattere">
    <w:name w:val="Corpo del testo Carattere"/>
    <w:basedOn w:val="Carpredefinitoparagrafo"/>
    <w:link w:val="Corpodeltesto"/>
    <w:uiPriority w:val="99"/>
    <w:rsid w:val="007B49D3"/>
    <w:rPr>
      <w:rFonts w:ascii="Times New Roman" w:eastAsia="Times New Roman" w:hAnsi="Times New Roman" w:cs="Times New Roman"/>
      <w:sz w:val="24"/>
      <w:szCs w:val="24"/>
      <w:lang w:eastAsia="it-IT"/>
    </w:rPr>
  </w:style>
  <w:style w:type="table" w:styleId="Elencochiaro-Colore1">
    <w:name w:val="Light List Accent 1"/>
    <w:basedOn w:val="Tabellanormale"/>
    <w:uiPriority w:val="61"/>
    <w:rsid w:val="007B49D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214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6406</Words>
  <Characters>36520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User</cp:lastModifiedBy>
  <cp:revision>2</cp:revision>
  <dcterms:created xsi:type="dcterms:W3CDTF">2018-11-06T08:40:00Z</dcterms:created>
  <dcterms:modified xsi:type="dcterms:W3CDTF">2018-11-06T08:40:00Z</dcterms:modified>
</cp:coreProperties>
</file>