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677A8" w:rsidTr="00023F80">
        <w:tc>
          <w:tcPr>
            <w:tcW w:w="0" w:type="auto"/>
          </w:tcPr>
          <w:p w:rsidR="000677A8" w:rsidRDefault="000677A8" w:rsidP="00023F80">
            <w:r>
              <w:t>CIG</w:t>
            </w:r>
          </w:p>
        </w:tc>
        <w:tc>
          <w:tcPr>
            <w:tcW w:w="0" w:type="auto"/>
          </w:tcPr>
          <w:p w:rsidR="000677A8" w:rsidRDefault="000677A8" w:rsidP="00023F80">
            <w:r>
              <w:t>Z4D2DA8CA8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Struttura proponente</w:t>
            </w:r>
          </w:p>
        </w:tc>
        <w:tc>
          <w:tcPr>
            <w:tcW w:w="0" w:type="auto"/>
          </w:tcPr>
          <w:p w:rsidR="000677A8" w:rsidRDefault="000677A8" w:rsidP="00023F80">
            <w:r>
              <w:t>Comune di Tusa - 85000610833 - Area Amm.va/Contabile - Responsabile del Procedimento Alfieri Antonietta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Oggetto del bando</w:t>
            </w:r>
          </w:p>
        </w:tc>
        <w:tc>
          <w:tcPr>
            <w:tcW w:w="0" w:type="auto"/>
          </w:tcPr>
          <w:p w:rsidR="000677A8" w:rsidRDefault="000677A8" w:rsidP="00023F80">
            <w:r>
              <w:t>Affidamento fornitura rete para palloni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Procedura di scelta del contraente</w:t>
            </w:r>
          </w:p>
        </w:tc>
        <w:tc>
          <w:tcPr>
            <w:tcW w:w="0" w:type="auto"/>
          </w:tcPr>
          <w:p w:rsidR="000677A8" w:rsidRDefault="000677A8" w:rsidP="00023F80">
            <w:r>
              <w:t>Affidamento diretto - Art. 36 c. 2 lett. a) D.Lgs. n. 50/2016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0677A8" w:rsidRDefault="000677A8" w:rsidP="00023F80">
            <w:r>
              <w:t>-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677A8" w:rsidRDefault="000677A8" w:rsidP="00023F80">
            <w:r>
              <w:t>-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Aggiudicatario</w:t>
            </w:r>
          </w:p>
        </w:tc>
        <w:tc>
          <w:tcPr>
            <w:tcW w:w="0" w:type="auto"/>
          </w:tcPr>
          <w:p w:rsidR="000677A8" w:rsidRDefault="000677A8" w:rsidP="00023F80">
            <w:r w:rsidRPr="000677A8">
              <w:t>Tecnica Sport s.r.l.</w:t>
            </w:r>
            <w:r w:rsidR="00AE28E2">
              <w:t xml:space="preserve"> - 02543440826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Importo di aggiudicazione</w:t>
            </w:r>
          </w:p>
        </w:tc>
        <w:tc>
          <w:tcPr>
            <w:tcW w:w="0" w:type="auto"/>
          </w:tcPr>
          <w:p w:rsidR="000677A8" w:rsidRPr="000677A8" w:rsidRDefault="000677A8" w:rsidP="00023F80">
            <w:r w:rsidRPr="000677A8">
              <w:t>€ 109,93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0677A8" w:rsidRDefault="000677A8" w:rsidP="00023F80">
            <w:r>
              <w:t>Data inizio -</w:t>
            </w:r>
          </w:p>
          <w:p w:rsidR="000677A8" w:rsidRDefault="000677A8" w:rsidP="00023F80">
            <w:r>
              <w:t>Data ultimazione -</w:t>
            </w:r>
          </w:p>
        </w:tc>
      </w:tr>
      <w:tr w:rsidR="000677A8" w:rsidTr="00023F80">
        <w:tc>
          <w:tcPr>
            <w:tcW w:w="0" w:type="auto"/>
          </w:tcPr>
          <w:p w:rsidR="000677A8" w:rsidRDefault="000677A8" w:rsidP="00023F80">
            <w:r>
              <w:t>Importo delle somme liquidate</w:t>
            </w:r>
          </w:p>
        </w:tc>
        <w:tc>
          <w:tcPr>
            <w:tcW w:w="0" w:type="auto"/>
          </w:tcPr>
          <w:p w:rsidR="000677A8" w:rsidRDefault="00AE28E2" w:rsidP="00023F80">
            <w:r w:rsidRPr="000677A8">
              <w:t>€ 109,93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0677A8"/>
    <w:rsid w:val="000677A8"/>
    <w:rsid w:val="008B3519"/>
    <w:rsid w:val="00AE28E2"/>
    <w:rsid w:val="00DD20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2020-08-06T11:17:00Z</dcterms:created>
  <dcterms:modified xsi:type="dcterms:W3CDTF">2020-10-14T10:35:00Z</dcterms:modified>
</cp:coreProperties>
</file>