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69"/>
        <w:gridCol w:w="5785"/>
      </w:tblGrid>
      <w:tr w:rsidR="00B95574" w:rsidTr="00C4026F">
        <w:tc>
          <w:tcPr>
            <w:tcW w:w="0" w:type="auto"/>
          </w:tcPr>
          <w:p w:rsidR="00B95574" w:rsidRDefault="00B95574" w:rsidP="00C4026F">
            <w:r>
              <w:t>CIG</w:t>
            </w:r>
          </w:p>
        </w:tc>
        <w:tc>
          <w:tcPr>
            <w:tcW w:w="0" w:type="auto"/>
          </w:tcPr>
          <w:p w:rsidR="00B95574" w:rsidRDefault="00B95574" w:rsidP="00C4026F">
            <w:r>
              <w:t>Z9A243E12E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Struttura proponente</w:t>
            </w:r>
          </w:p>
        </w:tc>
        <w:tc>
          <w:tcPr>
            <w:tcW w:w="0" w:type="auto"/>
          </w:tcPr>
          <w:p w:rsidR="00B95574" w:rsidRDefault="00B95574" w:rsidP="00C402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Oggetto del bando</w:t>
            </w:r>
          </w:p>
        </w:tc>
        <w:tc>
          <w:tcPr>
            <w:tcW w:w="0" w:type="auto"/>
          </w:tcPr>
          <w:p w:rsidR="00B95574" w:rsidRDefault="00B95574" w:rsidP="00C4026F">
            <w:r>
              <w:t>Lavori di manutenzione straordinaria presso l'impianto di depurazione comunale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Procedura di scelta del contraente</w:t>
            </w:r>
          </w:p>
        </w:tc>
        <w:tc>
          <w:tcPr>
            <w:tcW w:w="0" w:type="auto"/>
          </w:tcPr>
          <w:p w:rsidR="00B95574" w:rsidRDefault="00B95574" w:rsidP="00C4026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Elenco degli operatori invitati a presentare offerta</w:t>
            </w:r>
          </w:p>
        </w:tc>
        <w:tc>
          <w:tcPr>
            <w:tcW w:w="0" w:type="auto"/>
          </w:tcPr>
          <w:p w:rsidR="00B95574" w:rsidRDefault="00B95574" w:rsidP="00C4026F">
            <w:r>
              <w:t>-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95574" w:rsidRDefault="00B95574" w:rsidP="00C4026F">
            <w:r>
              <w:t>-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Aggiudicatario</w:t>
            </w:r>
          </w:p>
        </w:tc>
        <w:tc>
          <w:tcPr>
            <w:tcW w:w="0" w:type="auto"/>
          </w:tcPr>
          <w:p w:rsidR="00B95574" w:rsidRDefault="00B95574" w:rsidP="00C4026F">
            <w:r>
              <w:t>La Tecnica di Mondello Santi - 01857690836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Importo di aggiudicazione</w:t>
            </w:r>
          </w:p>
        </w:tc>
        <w:tc>
          <w:tcPr>
            <w:tcW w:w="0" w:type="auto"/>
          </w:tcPr>
          <w:p w:rsidR="00B95574" w:rsidRDefault="00B95574" w:rsidP="00C4026F">
            <w:r>
              <w:t>€ 9.843,33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Tempi di completamento dell'opera servizio o fornitura</w:t>
            </w:r>
          </w:p>
        </w:tc>
        <w:tc>
          <w:tcPr>
            <w:tcW w:w="0" w:type="auto"/>
          </w:tcPr>
          <w:p w:rsidR="00B95574" w:rsidRDefault="00B95574" w:rsidP="00C4026F">
            <w:r>
              <w:t>Data inizio -</w:t>
            </w:r>
          </w:p>
          <w:p w:rsidR="00B95574" w:rsidRDefault="00B95574" w:rsidP="00C4026F">
            <w:r>
              <w:t>Data ultimazione -</w:t>
            </w:r>
          </w:p>
        </w:tc>
      </w:tr>
      <w:tr w:rsidR="00B95574" w:rsidTr="00C4026F">
        <w:tc>
          <w:tcPr>
            <w:tcW w:w="0" w:type="auto"/>
          </w:tcPr>
          <w:p w:rsidR="00B95574" w:rsidRDefault="00B95574" w:rsidP="00C4026F">
            <w:r>
              <w:t>Importo delle somme liquidate</w:t>
            </w:r>
          </w:p>
        </w:tc>
        <w:tc>
          <w:tcPr>
            <w:tcW w:w="0" w:type="auto"/>
          </w:tcPr>
          <w:p w:rsidR="00B95574" w:rsidRDefault="008F58AA" w:rsidP="00C4026F">
            <w:r>
              <w:t>€ 9.848,33</w:t>
            </w:r>
          </w:p>
        </w:tc>
      </w:tr>
    </w:tbl>
    <w:p w:rsidR="00F613C9" w:rsidRDefault="00F613C9"/>
    <w:sectPr w:rsidR="00F613C9" w:rsidSect="00F61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95574"/>
    <w:rsid w:val="008F58AA"/>
    <w:rsid w:val="00B95574"/>
    <w:rsid w:val="00E50879"/>
    <w:rsid w:val="00F6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5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2018-07-10T09:12:00Z</dcterms:created>
  <dcterms:modified xsi:type="dcterms:W3CDTF">2018-09-28T09:03:00Z</dcterms:modified>
</cp:coreProperties>
</file>