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10"/>
        <w:gridCol w:w="6244"/>
      </w:tblGrid>
      <w:tr w:rsidR="00E065CB" w:rsidTr="003464FE">
        <w:tc>
          <w:tcPr>
            <w:tcW w:w="0" w:type="auto"/>
          </w:tcPr>
          <w:p w:rsidR="00E065CB" w:rsidRDefault="00E065CB" w:rsidP="003464FE">
            <w:r>
              <w:t>CIG</w:t>
            </w:r>
          </w:p>
        </w:tc>
        <w:tc>
          <w:tcPr>
            <w:tcW w:w="0" w:type="auto"/>
          </w:tcPr>
          <w:p w:rsidR="00E065CB" w:rsidRDefault="00E065CB" w:rsidP="003464FE">
            <w:r>
              <w:t>Z2C205C3B4</w:t>
            </w:r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Struttura proponente</w:t>
            </w:r>
          </w:p>
        </w:tc>
        <w:tc>
          <w:tcPr>
            <w:tcW w:w="0" w:type="auto"/>
          </w:tcPr>
          <w:p w:rsidR="00E065CB" w:rsidRDefault="00E065CB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Oggetto del bando</w:t>
            </w:r>
          </w:p>
        </w:tc>
        <w:tc>
          <w:tcPr>
            <w:tcW w:w="0" w:type="auto"/>
          </w:tcPr>
          <w:p w:rsidR="00E065CB" w:rsidRDefault="00E065CB" w:rsidP="003464FE">
            <w:r>
              <w:t xml:space="preserve">Messa in sicurezza ai fini della salvaguardia della pubblica incolumità della palma sita nella Piazza Atrio Dolce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Procedura di scelta del contraente</w:t>
            </w:r>
          </w:p>
        </w:tc>
        <w:tc>
          <w:tcPr>
            <w:tcW w:w="0" w:type="auto"/>
          </w:tcPr>
          <w:p w:rsidR="00E065CB" w:rsidRDefault="00E065CB" w:rsidP="003464FE">
            <w:r>
              <w:t>Affidamento diretto - Ordinanza sindacale n. 42 del 11/10/2017</w:t>
            </w:r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E065CB" w:rsidRDefault="00E065CB" w:rsidP="003464FE">
            <w:r>
              <w:t>-</w:t>
            </w:r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065CB" w:rsidRDefault="00E065CB" w:rsidP="003464FE">
            <w:r>
              <w:t>-</w:t>
            </w:r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Aggiudicatario</w:t>
            </w:r>
          </w:p>
        </w:tc>
        <w:tc>
          <w:tcPr>
            <w:tcW w:w="0" w:type="auto"/>
          </w:tcPr>
          <w:p w:rsidR="00E065CB" w:rsidRDefault="00E065CB" w:rsidP="003464FE">
            <w:r>
              <w:t>Longo Giacomo</w:t>
            </w:r>
            <w:r w:rsidR="00B766AC">
              <w:t xml:space="preserve"> - 02705040836</w:t>
            </w:r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Importo di aggiudicazione</w:t>
            </w:r>
          </w:p>
        </w:tc>
        <w:tc>
          <w:tcPr>
            <w:tcW w:w="0" w:type="auto"/>
          </w:tcPr>
          <w:p w:rsidR="00E065CB" w:rsidRDefault="00E065CB" w:rsidP="003464FE">
            <w:r>
              <w:t>€ 850,00</w:t>
            </w:r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E065CB" w:rsidRDefault="00E065CB" w:rsidP="003464FE">
            <w:r>
              <w:t>Data inizio - 11 ottobre 2017</w:t>
            </w:r>
          </w:p>
          <w:p w:rsidR="00E065CB" w:rsidRDefault="00E065CB" w:rsidP="003464FE">
            <w:r>
              <w:t>Data ultimazione -</w:t>
            </w:r>
          </w:p>
        </w:tc>
      </w:tr>
      <w:tr w:rsidR="00E065CB" w:rsidTr="003464FE">
        <w:tc>
          <w:tcPr>
            <w:tcW w:w="0" w:type="auto"/>
          </w:tcPr>
          <w:p w:rsidR="00E065CB" w:rsidRDefault="00E065CB" w:rsidP="003464FE">
            <w:r>
              <w:t>Importo delle somme liquidate</w:t>
            </w:r>
          </w:p>
        </w:tc>
        <w:tc>
          <w:tcPr>
            <w:tcW w:w="0" w:type="auto"/>
          </w:tcPr>
          <w:p w:rsidR="00E065CB" w:rsidRDefault="00E065CB" w:rsidP="003464FE">
            <w:r>
              <w:t>€ 850,00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065CB"/>
    <w:rsid w:val="00511C87"/>
    <w:rsid w:val="00AB7C67"/>
    <w:rsid w:val="00B766AC"/>
    <w:rsid w:val="00E0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5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6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2018-01-08T09:49:00Z</dcterms:created>
  <dcterms:modified xsi:type="dcterms:W3CDTF">2018-01-08T09:56:00Z</dcterms:modified>
</cp:coreProperties>
</file>