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39"/>
        <w:gridCol w:w="7115"/>
      </w:tblGrid>
      <w:tr w:rsidR="00BC613B" w:rsidTr="0027573E">
        <w:tc>
          <w:tcPr>
            <w:tcW w:w="0" w:type="auto"/>
          </w:tcPr>
          <w:p w:rsidR="00BC613B" w:rsidRDefault="00BC613B" w:rsidP="0027573E">
            <w:r>
              <w:t>CIG</w:t>
            </w:r>
          </w:p>
        </w:tc>
        <w:tc>
          <w:tcPr>
            <w:tcW w:w="0" w:type="auto"/>
          </w:tcPr>
          <w:p w:rsidR="00BC613B" w:rsidRDefault="00BC613B" w:rsidP="0027573E">
            <w:r>
              <w:t>Z251F9F4FE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Struttura proponente</w:t>
            </w:r>
          </w:p>
        </w:tc>
        <w:tc>
          <w:tcPr>
            <w:tcW w:w="0" w:type="auto"/>
          </w:tcPr>
          <w:p w:rsidR="00BC613B" w:rsidRDefault="00BC613B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Oggetto del bando</w:t>
            </w:r>
          </w:p>
        </w:tc>
        <w:tc>
          <w:tcPr>
            <w:tcW w:w="0" w:type="auto"/>
          </w:tcPr>
          <w:p w:rsidR="00BC613B" w:rsidRDefault="00BC613B" w:rsidP="00BC613B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 - Proroga tecnica per mesi uno dal 10/08 al 10/09/2017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Procedura di scelta del contraente</w:t>
            </w:r>
          </w:p>
        </w:tc>
        <w:tc>
          <w:tcPr>
            <w:tcW w:w="0" w:type="auto"/>
          </w:tcPr>
          <w:p w:rsidR="00BC613B" w:rsidRDefault="00BC613B" w:rsidP="0027573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BC613B" w:rsidRDefault="00BC613B" w:rsidP="0027573E">
            <w:r>
              <w:t>-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C613B" w:rsidRDefault="00BC613B" w:rsidP="0027573E">
            <w:r>
              <w:t>-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Aggiudicatario</w:t>
            </w:r>
          </w:p>
        </w:tc>
        <w:tc>
          <w:tcPr>
            <w:tcW w:w="0" w:type="auto"/>
          </w:tcPr>
          <w:p w:rsidR="00BC613B" w:rsidRDefault="00BC613B" w:rsidP="0027573E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Importo di aggiudicazione</w:t>
            </w:r>
          </w:p>
        </w:tc>
        <w:tc>
          <w:tcPr>
            <w:tcW w:w="0" w:type="auto"/>
          </w:tcPr>
          <w:p w:rsidR="00BC613B" w:rsidRDefault="00BC613B" w:rsidP="0027573E">
            <w:r>
              <w:t>€ 1.700,00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BC613B" w:rsidRDefault="00BC613B" w:rsidP="0027573E">
            <w:r>
              <w:t>Data inizio - 10 agosto 2017</w:t>
            </w:r>
          </w:p>
          <w:p w:rsidR="00BC613B" w:rsidRDefault="00BC613B" w:rsidP="00BC613B">
            <w:r>
              <w:t>Data ultimazione - 10 settembre 2017</w:t>
            </w:r>
          </w:p>
        </w:tc>
      </w:tr>
      <w:tr w:rsidR="00BC613B" w:rsidTr="0027573E">
        <w:tc>
          <w:tcPr>
            <w:tcW w:w="0" w:type="auto"/>
          </w:tcPr>
          <w:p w:rsidR="00BC613B" w:rsidRDefault="00BC613B" w:rsidP="0027573E">
            <w:r>
              <w:t>Importo delle somme liquidate</w:t>
            </w:r>
          </w:p>
        </w:tc>
        <w:tc>
          <w:tcPr>
            <w:tcW w:w="0" w:type="auto"/>
          </w:tcPr>
          <w:p w:rsidR="00BC613B" w:rsidRDefault="00171508" w:rsidP="0027573E">
            <w:r>
              <w:t>€ 844,60 - mese di agosto 2017</w:t>
            </w:r>
          </w:p>
        </w:tc>
      </w:tr>
    </w:tbl>
    <w:p w:rsidR="0041796B" w:rsidRDefault="0041796B"/>
    <w:sectPr w:rsidR="0041796B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BC613B"/>
    <w:rsid w:val="00171508"/>
    <w:rsid w:val="0041796B"/>
    <w:rsid w:val="00BA55AD"/>
    <w:rsid w:val="00B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2017-08-10T14:43:00Z</dcterms:created>
  <dcterms:modified xsi:type="dcterms:W3CDTF">2017-10-03T15:20:00Z</dcterms:modified>
</cp:coreProperties>
</file>