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6"/>
        <w:gridCol w:w="5988"/>
      </w:tblGrid>
      <w:tr w:rsidR="00B12DAD" w:rsidTr="00F91825">
        <w:tc>
          <w:tcPr>
            <w:tcW w:w="0" w:type="auto"/>
          </w:tcPr>
          <w:p w:rsidR="00B12DAD" w:rsidRDefault="00B12DAD" w:rsidP="00F91825">
            <w:r>
              <w:t>CIG</w:t>
            </w:r>
          </w:p>
        </w:tc>
        <w:tc>
          <w:tcPr>
            <w:tcW w:w="0" w:type="auto"/>
          </w:tcPr>
          <w:p w:rsidR="00B12DAD" w:rsidRDefault="00B12DAD" w:rsidP="00F91825">
            <w:r>
              <w:t>ZEF1F951C6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Struttura proponente</w:t>
            </w:r>
          </w:p>
        </w:tc>
        <w:tc>
          <w:tcPr>
            <w:tcW w:w="0" w:type="auto"/>
          </w:tcPr>
          <w:p w:rsidR="00B12DAD" w:rsidRDefault="00B12DAD" w:rsidP="00F918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Oggetto del bando</w:t>
            </w:r>
          </w:p>
        </w:tc>
        <w:tc>
          <w:tcPr>
            <w:tcW w:w="0" w:type="auto"/>
          </w:tcPr>
          <w:p w:rsidR="00B12DAD" w:rsidRDefault="00B12DAD" w:rsidP="00F91825">
            <w:r>
              <w:t>Acquisto di n. 100 bollettari per l'accertamento di violazioni alle norme che disciplinano la sosta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Procedura di scelta del contraente</w:t>
            </w:r>
          </w:p>
        </w:tc>
        <w:tc>
          <w:tcPr>
            <w:tcW w:w="0" w:type="auto"/>
          </w:tcPr>
          <w:p w:rsidR="00B12DAD" w:rsidRDefault="00B12DAD" w:rsidP="00F9182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Elenco degli operatori invitati a presentare offerta</w:t>
            </w:r>
          </w:p>
        </w:tc>
        <w:tc>
          <w:tcPr>
            <w:tcW w:w="0" w:type="auto"/>
          </w:tcPr>
          <w:p w:rsidR="00B12DAD" w:rsidRDefault="00B12DAD" w:rsidP="00F91825">
            <w:r>
              <w:t>-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2DAD" w:rsidRDefault="00B12DAD" w:rsidP="00F91825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- RBLFNC74E27G273K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Aggiudicatario</w:t>
            </w:r>
          </w:p>
        </w:tc>
        <w:tc>
          <w:tcPr>
            <w:tcW w:w="0" w:type="auto"/>
          </w:tcPr>
          <w:p w:rsidR="00B12DAD" w:rsidRDefault="00B12DAD" w:rsidP="00F91825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- RBLFNC74E27G273K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Importo di aggiudicazione</w:t>
            </w:r>
          </w:p>
        </w:tc>
        <w:tc>
          <w:tcPr>
            <w:tcW w:w="0" w:type="auto"/>
          </w:tcPr>
          <w:p w:rsidR="00B12DAD" w:rsidRDefault="00963C56" w:rsidP="00F91825">
            <w:r>
              <w:t>€ 400,00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Tempi di completamento dell'opera servizio o fornitura</w:t>
            </w:r>
          </w:p>
        </w:tc>
        <w:tc>
          <w:tcPr>
            <w:tcW w:w="0" w:type="auto"/>
          </w:tcPr>
          <w:p w:rsidR="00B12DAD" w:rsidRDefault="00B12DAD" w:rsidP="00F91825">
            <w:r>
              <w:t xml:space="preserve">Data inizio - </w:t>
            </w:r>
          </w:p>
          <w:p w:rsidR="00B12DAD" w:rsidRDefault="00B12DAD" w:rsidP="00F91825">
            <w:r>
              <w:t>Data ultimazione -</w:t>
            </w:r>
          </w:p>
        </w:tc>
      </w:tr>
      <w:tr w:rsidR="00B12DAD" w:rsidTr="00F91825">
        <w:tc>
          <w:tcPr>
            <w:tcW w:w="0" w:type="auto"/>
          </w:tcPr>
          <w:p w:rsidR="00B12DAD" w:rsidRDefault="00B12DAD" w:rsidP="00F91825">
            <w:r>
              <w:t>Importo delle somme liquidate</w:t>
            </w:r>
          </w:p>
        </w:tc>
        <w:tc>
          <w:tcPr>
            <w:tcW w:w="0" w:type="auto"/>
          </w:tcPr>
          <w:p w:rsidR="00B12DAD" w:rsidRDefault="00963C56" w:rsidP="00F91825">
            <w:r>
              <w:t>€ 400,00</w:t>
            </w:r>
          </w:p>
        </w:tc>
      </w:tr>
    </w:tbl>
    <w:p w:rsidR="000C4AC2" w:rsidRDefault="000C4AC2"/>
    <w:sectPr w:rsidR="000C4AC2" w:rsidSect="000C4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/>
  <w:rsids>
    <w:rsidRoot w:val="00B12DAD"/>
    <w:rsid w:val="000C4AC2"/>
    <w:rsid w:val="00963C56"/>
    <w:rsid w:val="00B12DAD"/>
    <w:rsid w:val="00E7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2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2017-08-25T11:22:00Z</dcterms:created>
  <dcterms:modified xsi:type="dcterms:W3CDTF">2017-09-21T14:23:00Z</dcterms:modified>
</cp:coreProperties>
</file>