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68"/>
        <w:gridCol w:w="6086"/>
      </w:tblGrid>
      <w:tr w:rsidR="00015B97" w:rsidTr="00E77ED4">
        <w:tc>
          <w:tcPr>
            <w:tcW w:w="0" w:type="auto"/>
          </w:tcPr>
          <w:p w:rsidR="00015B97" w:rsidRDefault="00015B97" w:rsidP="00E77ED4">
            <w:r>
              <w:t>CIG</w:t>
            </w:r>
          </w:p>
        </w:tc>
        <w:tc>
          <w:tcPr>
            <w:tcW w:w="0" w:type="auto"/>
          </w:tcPr>
          <w:p w:rsidR="00015B97" w:rsidRDefault="00015B97" w:rsidP="00E77ED4">
            <w:r>
              <w:t>ZE31927AEA</w:t>
            </w:r>
          </w:p>
        </w:tc>
      </w:tr>
      <w:tr w:rsidR="00015B97" w:rsidTr="00E77ED4">
        <w:tc>
          <w:tcPr>
            <w:tcW w:w="0" w:type="auto"/>
          </w:tcPr>
          <w:p w:rsidR="00015B97" w:rsidRDefault="00015B97" w:rsidP="00E77ED4">
            <w:r>
              <w:t>Struttura proponente</w:t>
            </w:r>
          </w:p>
        </w:tc>
        <w:tc>
          <w:tcPr>
            <w:tcW w:w="0" w:type="auto"/>
          </w:tcPr>
          <w:p w:rsidR="00015B97" w:rsidRDefault="00015B97" w:rsidP="00E77ED4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>/Contabile - Responsabile del Procedimento Alfieri Antonietta</w:t>
            </w:r>
          </w:p>
        </w:tc>
      </w:tr>
      <w:tr w:rsidR="00015B97" w:rsidTr="00E77ED4">
        <w:tc>
          <w:tcPr>
            <w:tcW w:w="0" w:type="auto"/>
          </w:tcPr>
          <w:p w:rsidR="00015B97" w:rsidRDefault="00015B97" w:rsidP="00E77ED4">
            <w:r>
              <w:t>Oggetto del bando</w:t>
            </w:r>
          </w:p>
        </w:tc>
        <w:tc>
          <w:tcPr>
            <w:tcW w:w="0" w:type="auto"/>
          </w:tcPr>
          <w:p w:rsidR="00015B97" w:rsidRDefault="00015B97" w:rsidP="00E77ED4">
            <w:r>
              <w:t>Proroga tecnica servizio di tesoreria comunale dal 01.04.2016 al 31.07.2016</w:t>
            </w:r>
          </w:p>
        </w:tc>
      </w:tr>
      <w:tr w:rsidR="00015B97" w:rsidTr="00E77ED4">
        <w:tc>
          <w:tcPr>
            <w:tcW w:w="0" w:type="auto"/>
          </w:tcPr>
          <w:p w:rsidR="00015B97" w:rsidRDefault="00015B97" w:rsidP="00E77ED4">
            <w:r>
              <w:t>Procedura di scelta del contraente</w:t>
            </w:r>
          </w:p>
        </w:tc>
        <w:tc>
          <w:tcPr>
            <w:tcW w:w="0" w:type="auto"/>
          </w:tcPr>
          <w:p w:rsidR="00015B97" w:rsidRDefault="00015B97" w:rsidP="00E77ED4">
            <w:r>
              <w:t>Affidamento diretto</w:t>
            </w:r>
          </w:p>
        </w:tc>
      </w:tr>
      <w:tr w:rsidR="00015B97" w:rsidTr="00E77ED4">
        <w:tc>
          <w:tcPr>
            <w:tcW w:w="0" w:type="auto"/>
          </w:tcPr>
          <w:p w:rsidR="00015B97" w:rsidRDefault="00015B97" w:rsidP="00E77ED4">
            <w:r>
              <w:t>Elenco degli operatori invitati a presentare offerta</w:t>
            </w:r>
          </w:p>
        </w:tc>
        <w:tc>
          <w:tcPr>
            <w:tcW w:w="0" w:type="auto"/>
          </w:tcPr>
          <w:p w:rsidR="00015B97" w:rsidRDefault="00015B97" w:rsidP="00E77ED4">
            <w:r>
              <w:t>-</w:t>
            </w:r>
          </w:p>
        </w:tc>
      </w:tr>
      <w:tr w:rsidR="00015B97" w:rsidTr="00E77ED4">
        <w:tc>
          <w:tcPr>
            <w:tcW w:w="0" w:type="auto"/>
          </w:tcPr>
          <w:p w:rsidR="00015B97" w:rsidRDefault="00015B97" w:rsidP="00E77ED4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015B97" w:rsidRDefault="00015B97" w:rsidP="00E77ED4">
            <w:r>
              <w:t>-</w:t>
            </w:r>
          </w:p>
        </w:tc>
      </w:tr>
      <w:tr w:rsidR="00015B97" w:rsidTr="00E77ED4">
        <w:tc>
          <w:tcPr>
            <w:tcW w:w="0" w:type="auto"/>
          </w:tcPr>
          <w:p w:rsidR="00015B97" w:rsidRDefault="00015B97" w:rsidP="00E77ED4">
            <w:r>
              <w:t>Aggiudicatario</w:t>
            </w:r>
          </w:p>
        </w:tc>
        <w:tc>
          <w:tcPr>
            <w:tcW w:w="0" w:type="auto"/>
          </w:tcPr>
          <w:p w:rsidR="00015B97" w:rsidRDefault="00015B97" w:rsidP="00E77ED4">
            <w:r>
              <w:t>Unicredit Group s.p.a. - 00348170101</w:t>
            </w:r>
          </w:p>
        </w:tc>
      </w:tr>
      <w:tr w:rsidR="00015B97" w:rsidTr="00E77ED4">
        <w:tc>
          <w:tcPr>
            <w:tcW w:w="0" w:type="auto"/>
          </w:tcPr>
          <w:p w:rsidR="00015B97" w:rsidRDefault="00015B97" w:rsidP="00E77ED4">
            <w:r>
              <w:t>Importo di aggiudicazione</w:t>
            </w:r>
          </w:p>
        </w:tc>
        <w:tc>
          <w:tcPr>
            <w:tcW w:w="0" w:type="auto"/>
          </w:tcPr>
          <w:p w:rsidR="00015B97" w:rsidRDefault="00015B97" w:rsidP="00E77ED4">
            <w:r>
              <w:t>€ 1.666,66</w:t>
            </w:r>
          </w:p>
        </w:tc>
      </w:tr>
      <w:tr w:rsidR="00015B97" w:rsidTr="00E77ED4">
        <w:tc>
          <w:tcPr>
            <w:tcW w:w="0" w:type="auto"/>
          </w:tcPr>
          <w:p w:rsidR="00015B97" w:rsidRDefault="00015B97" w:rsidP="00E77ED4">
            <w:r>
              <w:t>Tempi di completamento dell'opera servizio o fornitura</w:t>
            </w:r>
          </w:p>
        </w:tc>
        <w:tc>
          <w:tcPr>
            <w:tcW w:w="0" w:type="auto"/>
          </w:tcPr>
          <w:p w:rsidR="00015B97" w:rsidRDefault="00015B97" w:rsidP="00E77ED4">
            <w:r>
              <w:t>Data inizio - 01 aprile 2016</w:t>
            </w:r>
          </w:p>
          <w:p w:rsidR="00015B97" w:rsidRDefault="00015B97" w:rsidP="00E77ED4">
            <w:r>
              <w:t>Data ultimazione - 31 luglio 2016</w:t>
            </w:r>
          </w:p>
        </w:tc>
      </w:tr>
      <w:tr w:rsidR="00015B97" w:rsidTr="00E77ED4">
        <w:tc>
          <w:tcPr>
            <w:tcW w:w="0" w:type="auto"/>
          </w:tcPr>
          <w:p w:rsidR="00015B97" w:rsidRDefault="00015B97" w:rsidP="00E77ED4">
            <w:r>
              <w:t>Importo delle somme liquidate</w:t>
            </w:r>
          </w:p>
        </w:tc>
        <w:tc>
          <w:tcPr>
            <w:tcW w:w="0" w:type="auto"/>
          </w:tcPr>
          <w:p w:rsidR="00015B97" w:rsidRDefault="00110C95" w:rsidP="00E77ED4">
            <w:r>
              <w:t>€ 1.666,66</w:t>
            </w:r>
          </w:p>
        </w:tc>
      </w:tr>
    </w:tbl>
    <w:p w:rsidR="00B61479" w:rsidRDefault="00B61479"/>
    <w:sectPr w:rsidR="00B61479" w:rsidSect="00B614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015B97"/>
    <w:rsid w:val="00015B97"/>
    <w:rsid w:val="00110C95"/>
    <w:rsid w:val="008221E0"/>
    <w:rsid w:val="00904456"/>
    <w:rsid w:val="00B61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5B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15B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2</cp:revision>
  <dcterms:created xsi:type="dcterms:W3CDTF">2017-02-14T15:00:00Z</dcterms:created>
  <dcterms:modified xsi:type="dcterms:W3CDTF">2017-02-14T15:46:00Z</dcterms:modified>
</cp:coreProperties>
</file>