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20"/>
        <w:gridCol w:w="5934"/>
      </w:tblGrid>
      <w:tr w:rsidR="00F94B5A" w:rsidTr="009A6915">
        <w:tc>
          <w:tcPr>
            <w:tcW w:w="0" w:type="auto"/>
          </w:tcPr>
          <w:p w:rsidR="00F94B5A" w:rsidRDefault="00F94B5A" w:rsidP="009A6915">
            <w:r>
              <w:t>CIG</w:t>
            </w:r>
          </w:p>
        </w:tc>
        <w:tc>
          <w:tcPr>
            <w:tcW w:w="0" w:type="auto"/>
          </w:tcPr>
          <w:p w:rsidR="00F94B5A" w:rsidRDefault="00F94B5A" w:rsidP="009A6915">
            <w:r>
              <w:t>Z49143533D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Struttura proponente</w:t>
            </w:r>
          </w:p>
        </w:tc>
        <w:tc>
          <w:tcPr>
            <w:tcW w:w="0" w:type="auto"/>
          </w:tcPr>
          <w:p w:rsidR="00F94B5A" w:rsidRDefault="00F94B5A" w:rsidP="009A6915">
            <w:r>
              <w:t>Comune di Tusa - 85000610833 - Area Amministrativa - Responsabile del Procedimento Dinoto Rosalia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Oggetto del bando</w:t>
            </w:r>
          </w:p>
        </w:tc>
        <w:tc>
          <w:tcPr>
            <w:tcW w:w="0" w:type="auto"/>
          </w:tcPr>
          <w:p w:rsidR="00F94B5A" w:rsidRDefault="00F94B5A" w:rsidP="009A6915">
            <w:r>
              <w:t>Affidamento fornitura illuminazione artisitica festaggiamenti in onore di Maria SS. della Catena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Procedura di scelta del contraente</w:t>
            </w:r>
          </w:p>
        </w:tc>
        <w:tc>
          <w:tcPr>
            <w:tcW w:w="0" w:type="auto"/>
          </w:tcPr>
          <w:p w:rsidR="00F94B5A" w:rsidRDefault="00F94B5A" w:rsidP="009A6915">
            <w:r>
              <w:t>Affidamento in economia - Affidamento diretto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F94B5A" w:rsidRDefault="00F94B5A" w:rsidP="009A6915">
            <w:r>
              <w:t>-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94B5A" w:rsidRDefault="00F94B5A" w:rsidP="009A6915">
            <w:r>
              <w:t>Idealux s.a.s. di Manera Andrea &amp; C. - 02999110832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Aggiudicatario</w:t>
            </w:r>
          </w:p>
        </w:tc>
        <w:tc>
          <w:tcPr>
            <w:tcW w:w="0" w:type="auto"/>
          </w:tcPr>
          <w:p w:rsidR="00F94B5A" w:rsidRDefault="00F94B5A" w:rsidP="009A6915">
            <w:r>
              <w:t>Idealux s.a.s. di Manera Andrea &amp; C. - 02999110832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Importo di aggiudicazione</w:t>
            </w:r>
          </w:p>
        </w:tc>
        <w:tc>
          <w:tcPr>
            <w:tcW w:w="0" w:type="auto"/>
          </w:tcPr>
          <w:p w:rsidR="00F94B5A" w:rsidRDefault="005118D8" w:rsidP="009A6915">
            <w:r>
              <w:t>€ 2.44</w:t>
            </w:r>
            <w:r w:rsidR="00F94B5A">
              <w:t>0,00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F94B5A" w:rsidRDefault="00F94B5A" w:rsidP="009A6915">
            <w:r>
              <w:t>Data inizio -</w:t>
            </w:r>
            <w:r w:rsidR="005118D8">
              <w:t xml:space="preserve"> 15 maggio 2015</w:t>
            </w:r>
          </w:p>
          <w:p w:rsidR="00F94B5A" w:rsidRDefault="00F94B5A" w:rsidP="009A6915">
            <w:r>
              <w:t>Data ultimazione -</w:t>
            </w:r>
            <w:r w:rsidR="005118D8">
              <w:t>18 maggio 2015</w:t>
            </w:r>
          </w:p>
        </w:tc>
      </w:tr>
      <w:tr w:rsidR="00F94B5A" w:rsidTr="009A6915">
        <w:tc>
          <w:tcPr>
            <w:tcW w:w="0" w:type="auto"/>
          </w:tcPr>
          <w:p w:rsidR="00F94B5A" w:rsidRDefault="00F94B5A" w:rsidP="009A6915">
            <w:r>
              <w:t>Importo delle somme liquidate</w:t>
            </w:r>
          </w:p>
        </w:tc>
        <w:tc>
          <w:tcPr>
            <w:tcW w:w="0" w:type="auto"/>
          </w:tcPr>
          <w:p w:rsidR="00F94B5A" w:rsidRDefault="005118D8" w:rsidP="009A6915">
            <w:r>
              <w:t>€ 2.44</w:t>
            </w:r>
            <w:r w:rsidR="00F94B5A">
              <w:t>0,00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F94B5A"/>
    <w:rsid w:val="005118D8"/>
    <w:rsid w:val="009024D7"/>
    <w:rsid w:val="00E42FF5"/>
    <w:rsid w:val="00F9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B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4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2015-07-07T11:59:00Z</dcterms:created>
  <dcterms:modified xsi:type="dcterms:W3CDTF">2015-07-07T15:28:00Z</dcterms:modified>
</cp:coreProperties>
</file>