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42"/>
        <w:gridCol w:w="6912"/>
      </w:tblGrid>
      <w:tr w:rsidR="00C7597D" w:rsidTr="00551471">
        <w:tc>
          <w:tcPr>
            <w:tcW w:w="0" w:type="auto"/>
          </w:tcPr>
          <w:p w:rsidR="00C7597D" w:rsidRDefault="00C7597D" w:rsidP="00551471">
            <w:r>
              <w:t>CIG</w:t>
            </w:r>
          </w:p>
        </w:tc>
        <w:tc>
          <w:tcPr>
            <w:tcW w:w="0" w:type="auto"/>
          </w:tcPr>
          <w:p w:rsidR="00C7597D" w:rsidRDefault="00C7597D" w:rsidP="00551471">
            <w:r>
              <w:t>X800DB364B</w:t>
            </w:r>
          </w:p>
        </w:tc>
      </w:tr>
      <w:tr w:rsidR="00C7597D" w:rsidTr="00551471">
        <w:tc>
          <w:tcPr>
            <w:tcW w:w="0" w:type="auto"/>
          </w:tcPr>
          <w:p w:rsidR="00C7597D" w:rsidRDefault="00C7597D" w:rsidP="00551471">
            <w:r>
              <w:t>Struttura proponente</w:t>
            </w:r>
          </w:p>
        </w:tc>
        <w:tc>
          <w:tcPr>
            <w:tcW w:w="0" w:type="auto"/>
          </w:tcPr>
          <w:p w:rsidR="00C7597D" w:rsidRDefault="00C7597D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E86446">
              <w:t>85000610833</w:t>
            </w:r>
            <w:r w:rsidR="00815839">
              <w:t xml:space="preserve"> - Area Tecnica - </w:t>
            </w:r>
            <w:proofErr w:type="spellStart"/>
            <w:r w:rsidR="00815839">
              <w:t>Resp</w:t>
            </w:r>
            <w:proofErr w:type="spellEnd"/>
            <w:r w:rsidR="00815839">
              <w:t xml:space="preserve">. Proc. </w:t>
            </w:r>
            <w:proofErr w:type="spellStart"/>
            <w:r w:rsidR="00815839">
              <w:t>Levanto</w:t>
            </w:r>
            <w:proofErr w:type="spellEnd"/>
            <w:r w:rsidR="00815839">
              <w:t xml:space="preserve"> Giuseppa</w:t>
            </w:r>
          </w:p>
        </w:tc>
      </w:tr>
      <w:tr w:rsidR="00C7597D" w:rsidTr="00551471">
        <w:tc>
          <w:tcPr>
            <w:tcW w:w="0" w:type="auto"/>
          </w:tcPr>
          <w:p w:rsidR="00C7597D" w:rsidRDefault="00C7597D" w:rsidP="00551471">
            <w:r>
              <w:t>Oggetto del bando</w:t>
            </w:r>
          </w:p>
        </w:tc>
        <w:tc>
          <w:tcPr>
            <w:tcW w:w="0" w:type="auto"/>
          </w:tcPr>
          <w:p w:rsidR="00C7597D" w:rsidRDefault="00C7597D" w:rsidP="00551471">
            <w:r>
              <w:t xml:space="preserve">Affidamento diretto art. 125 </w:t>
            </w:r>
            <w:proofErr w:type="spellStart"/>
            <w:r>
              <w:t>D.Lgs.</w:t>
            </w:r>
            <w:proofErr w:type="spellEnd"/>
            <w:r>
              <w:t xml:space="preserve"> n. 163/2006 per il servizio relativo alla gestione e conduzione impianto di sollevamento e impianto di depurazione a servizio del centro abitato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- Mesi otto</w:t>
            </w:r>
          </w:p>
        </w:tc>
      </w:tr>
      <w:tr w:rsidR="00C7597D" w:rsidTr="00551471">
        <w:tc>
          <w:tcPr>
            <w:tcW w:w="0" w:type="auto"/>
          </w:tcPr>
          <w:p w:rsidR="00C7597D" w:rsidRDefault="00C7597D" w:rsidP="00551471">
            <w:r>
              <w:t>Procedura di scelta del contraente</w:t>
            </w:r>
          </w:p>
        </w:tc>
        <w:tc>
          <w:tcPr>
            <w:tcW w:w="0" w:type="auto"/>
          </w:tcPr>
          <w:p w:rsidR="00C7597D" w:rsidRDefault="00C7597D" w:rsidP="00551471">
            <w:r>
              <w:t>Affidamento in economia - Affidamento diretto</w:t>
            </w:r>
          </w:p>
        </w:tc>
      </w:tr>
      <w:tr w:rsidR="00C7597D" w:rsidTr="00551471">
        <w:tc>
          <w:tcPr>
            <w:tcW w:w="0" w:type="auto"/>
          </w:tcPr>
          <w:p w:rsidR="00C7597D" w:rsidRDefault="00C7597D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C7597D" w:rsidRDefault="00C7597D" w:rsidP="00551471">
            <w:r>
              <w:t>-</w:t>
            </w:r>
          </w:p>
        </w:tc>
      </w:tr>
      <w:tr w:rsidR="00C7597D" w:rsidTr="00551471">
        <w:tc>
          <w:tcPr>
            <w:tcW w:w="0" w:type="auto"/>
          </w:tcPr>
          <w:p w:rsidR="00C7597D" w:rsidRDefault="00C7597D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7597D" w:rsidRDefault="00C7597D" w:rsidP="00551471">
            <w:r>
              <w:t>La Tecnica di Mondello Santi</w:t>
            </w:r>
            <w:r w:rsidR="00E86446">
              <w:t xml:space="preserve"> - 01857690836</w:t>
            </w:r>
          </w:p>
          <w:p w:rsidR="00C7597D" w:rsidRDefault="00C7597D" w:rsidP="00551471"/>
        </w:tc>
      </w:tr>
      <w:tr w:rsidR="00C7597D" w:rsidTr="00551471">
        <w:tc>
          <w:tcPr>
            <w:tcW w:w="0" w:type="auto"/>
          </w:tcPr>
          <w:p w:rsidR="00C7597D" w:rsidRDefault="00C7597D" w:rsidP="00551471">
            <w:r>
              <w:t>Aggiudicatario</w:t>
            </w:r>
          </w:p>
        </w:tc>
        <w:tc>
          <w:tcPr>
            <w:tcW w:w="0" w:type="auto"/>
          </w:tcPr>
          <w:p w:rsidR="00C7597D" w:rsidRDefault="00C7597D" w:rsidP="00551471">
            <w:r>
              <w:t>La Tecnica di Mondello Santi</w:t>
            </w:r>
            <w:r w:rsidR="00E86446">
              <w:t xml:space="preserve"> - 01857690836</w:t>
            </w:r>
          </w:p>
        </w:tc>
      </w:tr>
      <w:tr w:rsidR="00C7597D" w:rsidTr="00551471">
        <w:tc>
          <w:tcPr>
            <w:tcW w:w="0" w:type="auto"/>
          </w:tcPr>
          <w:p w:rsidR="00C7597D" w:rsidRDefault="00C7597D" w:rsidP="00551471">
            <w:r>
              <w:t>Importo di aggiudicazione</w:t>
            </w:r>
          </w:p>
        </w:tc>
        <w:tc>
          <w:tcPr>
            <w:tcW w:w="0" w:type="auto"/>
          </w:tcPr>
          <w:p w:rsidR="00C7597D" w:rsidRDefault="00C7597D" w:rsidP="00551471">
            <w:r>
              <w:t>€ 13.495,66</w:t>
            </w:r>
          </w:p>
        </w:tc>
      </w:tr>
      <w:tr w:rsidR="00C7597D" w:rsidTr="00551471">
        <w:tc>
          <w:tcPr>
            <w:tcW w:w="0" w:type="auto"/>
          </w:tcPr>
          <w:p w:rsidR="00C7597D" w:rsidRDefault="00C7597D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C7597D" w:rsidRDefault="00C7597D" w:rsidP="00551471">
            <w:r>
              <w:t>Data inizio - 13 febbraio 2014</w:t>
            </w:r>
          </w:p>
          <w:p w:rsidR="00C7597D" w:rsidRDefault="00C7597D" w:rsidP="00551471">
            <w:r>
              <w:t>Data ultimazione - 13 ottobre 2014</w:t>
            </w:r>
          </w:p>
        </w:tc>
      </w:tr>
      <w:tr w:rsidR="00C7597D" w:rsidTr="00551471">
        <w:tc>
          <w:tcPr>
            <w:tcW w:w="0" w:type="auto"/>
          </w:tcPr>
          <w:p w:rsidR="00C7597D" w:rsidRDefault="00C7597D" w:rsidP="00551471">
            <w:r>
              <w:t>Importo delle somme liquidate</w:t>
            </w:r>
          </w:p>
        </w:tc>
        <w:tc>
          <w:tcPr>
            <w:tcW w:w="0" w:type="auto"/>
          </w:tcPr>
          <w:p w:rsidR="00C7597D" w:rsidRDefault="00C7597D" w:rsidP="00551471">
            <w:r>
              <w:t>€ 13.495,66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C7597D"/>
    <w:rsid w:val="001B4111"/>
    <w:rsid w:val="00606564"/>
    <w:rsid w:val="00815839"/>
    <w:rsid w:val="009225E9"/>
    <w:rsid w:val="00C7597D"/>
    <w:rsid w:val="00E8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9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5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2015-03-06T15:50:00Z</dcterms:created>
  <dcterms:modified xsi:type="dcterms:W3CDTF">2015-05-05T13:50:00Z</dcterms:modified>
</cp:coreProperties>
</file>