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35" w:rsidRDefault="00006E69">
      <w:pPr>
        <w:jc w:val="both"/>
      </w:pPr>
      <w:r>
        <w:rPr>
          <w:rFonts w:ascii="Times New Roman" w:hAnsi="Times New Roman"/>
          <w:sz w:val="24"/>
          <w:szCs w:val="24"/>
        </w:rPr>
        <w:t xml:space="preserve">MOZIONE: </w:t>
      </w:r>
      <w:r>
        <w:rPr>
          <w:rFonts w:ascii="Times New Roman" w:hAnsi="Times New Roman"/>
          <w:b/>
          <w:bCs/>
          <w:sz w:val="24"/>
          <w:szCs w:val="24"/>
        </w:rPr>
        <w:t xml:space="preserve">DESTINAZIONE FONDO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INDENNITA’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DISAGIO AMBIENTALE</w:t>
      </w:r>
    </w:p>
    <w:p w:rsidR="00800635" w:rsidRDefault="00800635">
      <w:pPr>
        <w:jc w:val="center"/>
        <w:rPr>
          <w:rFonts w:cs="Calibri"/>
        </w:rPr>
      </w:pPr>
    </w:p>
    <w:p w:rsidR="00800635" w:rsidRDefault="00006E69">
      <w:pPr>
        <w:jc w:val="center"/>
        <w:rPr>
          <w:rFonts w:cs="Calibri"/>
        </w:rPr>
      </w:pPr>
      <w:r>
        <w:rPr>
          <w:rFonts w:cs="Calibri"/>
        </w:rPr>
        <w:t>PREMESSO CHE:</w:t>
      </w:r>
    </w:p>
    <w:p w:rsidR="00800635" w:rsidRDefault="00006E69">
      <w:pPr>
        <w:pStyle w:val="Paragrafoelenco"/>
        <w:numPr>
          <w:ilvl w:val="0"/>
          <w:numId w:val="1"/>
        </w:numPr>
        <w:shd w:val="clear" w:color="auto" w:fill="FFFFFF"/>
        <w:suppressAutoHyphens w:val="0"/>
        <w:spacing w:after="240"/>
        <w:ind w:left="284" w:hanging="284"/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 xml:space="preserve">La crescita significativa dei costi per la gestione dei rifiuti negli ultimi anni ha generato aumenti nella </w:t>
      </w:r>
      <w:r>
        <w:rPr>
          <w:rFonts w:eastAsia="Times New Roman" w:cs="Calibri"/>
          <w:kern w:val="0"/>
          <w:lang w:eastAsia="it-IT"/>
        </w:rPr>
        <w:t>TARI di circa il 10% per le famiglie sia nell’anno 2023 che nel 2024. Aumento ben superiore all’inflazione generale come da dati ISTAT e soprattutto notevolmente superiore alla crescita di s</w:t>
      </w:r>
      <w:r>
        <w:rPr>
          <w:rFonts w:eastAsia="Times New Roman" w:cs="Calibri"/>
          <w:kern w:val="0"/>
          <w:lang w:eastAsia="it-IT"/>
        </w:rPr>
        <w:t>a</w:t>
      </w:r>
      <w:r>
        <w:rPr>
          <w:rFonts w:eastAsia="Times New Roman" w:cs="Calibri"/>
          <w:kern w:val="0"/>
          <w:lang w:eastAsia="it-IT"/>
        </w:rPr>
        <w:t>lari e redditi nello stesso periodo;</w:t>
      </w:r>
    </w:p>
    <w:p w:rsidR="00800635" w:rsidRDefault="00006E69">
      <w:pPr>
        <w:pStyle w:val="Paragrafoelenco"/>
        <w:numPr>
          <w:ilvl w:val="0"/>
          <w:numId w:val="1"/>
        </w:numPr>
        <w:shd w:val="clear" w:color="auto" w:fill="FFFFFF"/>
        <w:suppressAutoHyphens w:val="0"/>
        <w:spacing w:after="240"/>
        <w:ind w:left="284" w:hanging="284"/>
        <w:jc w:val="both"/>
      </w:pPr>
      <w:r>
        <w:rPr>
          <w:rFonts w:eastAsia="Times New Roman" w:cs="Calibri"/>
          <w:kern w:val="0"/>
          <w:lang w:eastAsia="it-IT"/>
        </w:rPr>
        <w:t>Il Comune di Orvieto benefic</w:t>
      </w:r>
      <w:r>
        <w:rPr>
          <w:rFonts w:eastAsia="Times New Roman" w:cs="Calibri"/>
          <w:kern w:val="0"/>
          <w:lang w:eastAsia="it-IT"/>
        </w:rPr>
        <w:t>ia di una indennità di disagio ambientale dovuta alla presenza del p</w:t>
      </w:r>
      <w:r>
        <w:rPr>
          <w:rFonts w:eastAsia="Times New Roman" w:cs="Calibri"/>
          <w:kern w:val="0"/>
          <w:lang w:eastAsia="it-IT"/>
        </w:rPr>
        <w:t>o</w:t>
      </w:r>
      <w:r>
        <w:rPr>
          <w:rFonts w:eastAsia="Times New Roman" w:cs="Calibri"/>
          <w:kern w:val="0"/>
          <w:lang w:eastAsia="it-IT"/>
        </w:rPr>
        <w:t xml:space="preserve">lo impiantistico “Le Crete” in gestione ad </w:t>
      </w:r>
      <w:proofErr w:type="spellStart"/>
      <w:r>
        <w:rPr>
          <w:rFonts w:eastAsia="Times New Roman" w:cs="Calibri"/>
          <w:kern w:val="0"/>
          <w:lang w:eastAsia="it-IT"/>
        </w:rPr>
        <w:t>Acea</w:t>
      </w:r>
      <w:proofErr w:type="spellEnd"/>
      <w:r>
        <w:rPr>
          <w:rFonts w:eastAsia="Times New Roman" w:cs="Calibri"/>
          <w:kern w:val="0"/>
          <w:lang w:eastAsia="it-IT"/>
        </w:rPr>
        <w:t>.Tale indennità che nel 2024 ha portato ad introiti pari a 563.161,98 Euro deve essere destinata a specifiche destinazioni tra cui “</w:t>
      </w:r>
      <w:proofErr w:type="spellStart"/>
      <w:r>
        <w:rPr>
          <w:rFonts w:eastAsia="Times New Roman" w:cs="Calibri"/>
          <w:kern w:val="0"/>
          <w:lang w:eastAsia="it-IT"/>
        </w:rPr>
        <w:t>omi</w:t>
      </w:r>
      <w:r>
        <w:rPr>
          <w:rFonts w:eastAsia="Times New Roman" w:cs="Calibri"/>
          <w:kern w:val="0"/>
          <w:lang w:eastAsia="it-IT"/>
        </w:rPr>
        <w:t>s</w:t>
      </w:r>
      <w:r>
        <w:rPr>
          <w:rFonts w:eastAsia="Times New Roman" w:cs="Calibri"/>
          <w:kern w:val="0"/>
          <w:lang w:eastAsia="it-IT"/>
        </w:rPr>
        <w:t>sis…</w:t>
      </w:r>
      <w:r>
        <w:rPr>
          <w:rFonts w:eastAsia="Times New Roman" w:cs="Calibri"/>
          <w:kern w:val="0"/>
          <w:lang w:eastAsia="it-IT"/>
        </w:rPr>
        <w:t>…agevolazioni</w:t>
      </w:r>
      <w:proofErr w:type="spellEnd"/>
      <w:r>
        <w:rPr>
          <w:rFonts w:eastAsia="Times New Roman" w:cs="Calibri"/>
          <w:kern w:val="0"/>
          <w:lang w:eastAsia="it-IT"/>
        </w:rPr>
        <w:t xml:space="preserve"> tariffarie a favore degli utenti interessati dalla presenza di impianti” (LR 11/2009 art. 41 comma 3).</w:t>
      </w:r>
    </w:p>
    <w:p w:rsidR="00800635" w:rsidRDefault="00006E69">
      <w:pPr>
        <w:pStyle w:val="Paragrafoelenco"/>
        <w:numPr>
          <w:ilvl w:val="0"/>
          <w:numId w:val="1"/>
        </w:numPr>
        <w:shd w:val="clear" w:color="auto" w:fill="FFFFFF"/>
        <w:suppressAutoHyphens w:val="0"/>
        <w:spacing w:after="240"/>
        <w:ind w:left="284" w:hanging="284"/>
        <w:jc w:val="both"/>
      </w:pPr>
      <w:r>
        <w:rPr>
          <w:rFonts w:eastAsia="Times New Roman" w:cs="Calibri"/>
          <w:kern w:val="0"/>
          <w:lang w:eastAsia="it-IT"/>
        </w:rPr>
        <w:t>Vista la non ancora dichiarata destinazione di tali introiti per il Bilancio 2025, come indicato dall’Assessore Pizzo nelle risposta all’in</w:t>
      </w:r>
      <w:r>
        <w:rPr>
          <w:rFonts w:eastAsia="Times New Roman" w:cs="Calibri"/>
          <w:kern w:val="0"/>
          <w:lang w:eastAsia="it-IT"/>
        </w:rPr>
        <w:t>terrogazione in merito all’uso dell’Indennità di disagio a</w:t>
      </w:r>
      <w:r>
        <w:rPr>
          <w:rFonts w:eastAsia="Times New Roman" w:cs="Calibri"/>
          <w:kern w:val="0"/>
          <w:lang w:eastAsia="it-IT"/>
        </w:rPr>
        <w:t>m</w:t>
      </w:r>
      <w:r>
        <w:rPr>
          <w:rFonts w:eastAsia="Times New Roman" w:cs="Calibri"/>
          <w:kern w:val="0"/>
          <w:lang w:eastAsia="it-IT"/>
        </w:rPr>
        <w:t>bientale (risposta del 24 ottobre 2024).</w:t>
      </w:r>
    </w:p>
    <w:p w:rsidR="00800635" w:rsidRDefault="00006E69">
      <w:pPr>
        <w:shd w:val="clear" w:color="auto" w:fill="FFFFFF"/>
        <w:suppressAutoHyphens w:val="0"/>
        <w:spacing w:after="240"/>
        <w:jc w:val="center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SI PROPONE</w:t>
      </w:r>
    </w:p>
    <w:p w:rsidR="00800635" w:rsidRDefault="00006E69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0"/>
        <w:jc w:val="both"/>
      </w:pPr>
      <w:r>
        <w:rPr>
          <w:rFonts w:eastAsia="Times New Roman" w:cs="Calibri"/>
          <w:kern w:val="0"/>
          <w:lang w:eastAsia="it-IT"/>
        </w:rPr>
        <w:t>La devoluzione totale degli introiti 2025/2026 del fondo di indennità di disagio ambientale a</w:t>
      </w:r>
      <w:r>
        <w:rPr>
          <w:rFonts w:eastAsia="Times New Roman" w:cs="Calibri"/>
          <w:kern w:val="0"/>
          <w:lang w:eastAsia="it-IT"/>
        </w:rPr>
        <w:t>l</w:t>
      </w:r>
      <w:r>
        <w:rPr>
          <w:rFonts w:eastAsia="Times New Roman" w:cs="Calibri"/>
          <w:kern w:val="0"/>
          <w:lang w:eastAsia="it-IT"/>
        </w:rPr>
        <w:t>le agevolazioni tariffarie.</w:t>
      </w:r>
    </w:p>
    <w:p w:rsidR="00800635" w:rsidRDefault="00006E69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0"/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Si propone che la prior</w:t>
      </w:r>
      <w:r>
        <w:rPr>
          <w:rFonts w:eastAsia="Times New Roman" w:cs="Calibri"/>
          <w:kern w:val="0"/>
          <w:lang w:eastAsia="it-IT"/>
        </w:rPr>
        <w:t>ità sia data ai nuclei familiari più numerosi.</w:t>
      </w:r>
    </w:p>
    <w:p w:rsidR="00800635" w:rsidRDefault="00800635">
      <w:pPr>
        <w:shd w:val="clear" w:color="auto" w:fill="FFFFFF"/>
        <w:suppressAutoHyphens w:val="0"/>
        <w:spacing w:after="0"/>
        <w:jc w:val="both"/>
        <w:rPr>
          <w:rFonts w:eastAsia="Times New Roman" w:cs="Calibri"/>
          <w:kern w:val="0"/>
          <w:lang w:eastAsia="it-IT"/>
        </w:rPr>
      </w:pPr>
    </w:p>
    <w:p w:rsidR="00800635" w:rsidRDefault="00800635">
      <w:pPr>
        <w:shd w:val="clear" w:color="auto" w:fill="FFFFFF"/>
        <w:suppressAutoHyphens w:val="0"/>
        <w:spacing w:after="0"/>
        <w:jc w:val="both"/>
        <w:rPr>
          <w:rFonts w:eastAsia="Times New Roman" w:cs="Calibri"/>
          <w:kern w:val="0"/>
          <w:lang w:eastAsia="it-IT"/>
        </w:rPr>
      </w:pPr>
    </w:p>
    <w:p w:rsidR="00800635" w:rsidRDefault="00800635">
      <w:pPr>
        <w:shd w:val="clear" w:color="auto" w:fill="FFFFFF"/>
        <w:suppressAutoHyphens w:val="0"/>
        <w:spacing w:after="0"/>
        <w:jc w:val="both"/>
        <w:rPr>
          <w:rFonts w:eastAsia="Times New Roman" w:cs="Calibri"/>
          <w:kern w:val="0"/>
          <w:lang w:eastAsia="it-IT"/>
        </w:rPr>
      </w:pPr>
    </w:p>
    <w:p w:rsidR="00800635" w:rsidRDefault="00006E6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Roberta Palazzetti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</w:p>
    <w:p w:rsidR="00800635" w:rsidRDefault="00006E6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Stefano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Biagioli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</w:p>
    <w:p w:rsidR="00800635" w:rsidRDefault="00006E6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Mauro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Caiello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</w:p>
    <w:p w:rsidR="00800635" w:rsidRDefault="00006E6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Cristina Croce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 xml:space="preserve"> </w:t>
      </w:r>
    </w:p>
    <w:p w:rsidR="00800635" w:rsidRDefault="00006E69">
      <w:pPr>
        <w:shd w:val="clear" w:color="auto" w:fill="FFFFFF"/>
        <w:suppressAutoHyphens w:val="0"/>
        <w:spacing w:after="240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Daniele Di Loreto</w:t>
      </w:r>
    </w:p>
    <w:p w:rsidR="00800635" w:rsidRDefault="00006E69">
      <w:pPr>
        <w:shd w:val="clear" w:color="auto" w:fill="FFFFFF"/>
        <w:suppressAutoHyphens w:val="0"/>
        <w:spacing w:after="240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Federico Giovannini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</w:p>
    <w:sectPr w:rsidR="00800635" w:rsidSect="00800635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35" w:rsidRDefault="00800635" w:rsidP="00800635">
      <w:pPr>
        <w:spacing w:after="0"/>
      </w:pPr>
      <w:r>
        <w:separator/>
      </w:r>
    </w:p>
  </w:endnote>
  <w:endnote w:type="continuationSeparator" w:id="0">
    <w:p w:rsidR="00800635" w:rsidRDefault="00800635" w:rsidP="008006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35" w:rsidRDefault="00800635">
    <w:pPr>
      <w:pStyle w:val="Pidipagina"/>
      <w:jc w:val="center"/>
    </w:pPr>
    <w:fldSimple w:instr=" PAGE ">
      <w:r w:rsidR="00006E69">
        <w:rPr>
          <w:noProof/>
        </w:rPr>
        <w:t>1</w:t>
      </w:r>
    </w:fldSimple>
  </w:p>
  <w:p w:rsidR="00800635" w:rsidRDefault="008006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35" w:rsidRDefault="00006E69" w:rsidP="00800635">
      <w:pPr>
        <w:spacing w:after="0"/>
      </w:pPr>
      <w:r w:rsidRPr="00800635">
        <w:rPr>
          <w:color w:val="000000"/>
        </w:rPr>
        <w:separator/>
      </w:r>
    </w:p>
  </w:footnote>
  <w:footnote w:type="continuationSeparator" w:id="0">
    <w:p w:rsidR="00800635" w:rsidRDefault="00800635" w:rsidP="008006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D71CE"/>
    <w:multiLevelType w:val="multilevel"/>
    <w:tmpl w:val="7B643F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BD73876"/>
    <w:multiLevelType w:val="multilevel"/>
    <w:tmpl w:val="82A2FD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635"/>
    <w:rsid w:val="00006E69"/>
    <w:rsid w:val="0080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0063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00635"/>
    <w:pPr>
      <w:ind w:left="720"/>
    </w:pPr>
  </w:style>
  <w:style w:type="paragraph" w:styleId="NormaleWeb">
    <w:name w:val="Normal (Web)"/>
    <w:basedOn w:val="Normale"/>
    <w:rsid w:val="00800635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rsid w:val="0080063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800635"/>
  </w:style>
  <w:style w:type="paragraph" w:styleId="Pidipagina">
    <w:name w:val="footer"/>
    <w:basedOn w:val="Normale"/>
    <w:rsid w:val="0080063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8006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Loreto Daniele</dc:creator>
  <cp:lastModifiedBy>VOLPI</cp:lastModifiedBy>
  <cp:revision>2</cp:revision>
  <dcterms:created xsi:type="dcterms:W3CDTF">2024-11-26T08:17:00Z</dcterms:created>
  <dcterms:modified xsi:type="dcterms:W3CDTF">2024-11-26T08:17:00Z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