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354A2E" w14:textId="1B4E4E8E" w:rsidR="006B495B" w:rsidRPr="00573177" w:rsidRDefault="00FE3A52" w:rsidP="00FE3A52">
      <w:pPr>
        <w:jc w:val="center"/>
        <w:rPr>
          <w:rFonts w:ascii="Georgia" w:hAnsi="Georgia"/>
          <w:sz w:val="32"/>
          <w:szCs w:val="32"/>
        </w:rPr>
      </w:pPr>
      <w:r w:rsidRPr="00573177">
        <w:rPr>
          <w:rFonts w:ascii="Georgia" w:hAnsi="Georgia"/>
          <w:sz w:val="32"/>
          <w:szCs w:val="32"/>
        </w:rPr>
        <w:t>ORDINE DEL GIORNO</w:t>
      </w:r>
    </w:p>
    <w:p w14:paraId="26284E84" w14:textId="7358E8E1" w:rsidR="00FE3A52" w:rsidRDefault="00FE3A52" w:rsidP="00FE3A52">
      <w:pPr>
        <w:jc w:val="center"/>
      </w:pPr>
    </w:p>
    <w:p w14:paraId="34EAF228" w14:textId="3458AA18" w:rsidR="00FE3A52" w:rsidRDefault="00FE3A52" w:rsidP="00FE3A52">
      <w:pPr>
        <w:jc w:val="center"/>
      </w:pPr>
    </w:p>
    <w:p w14:paraId="48823216" w14:textId="6FBC530D" w:rsidR="00FE3A52" w:rsidRPr="00C32BD3" w:rsidRDefault="00FE3A52" w:rsidP="00573177">
      <w:pPr>
        <w:jc w:val="center"/>
        <w:rPr>
          <w:rFonts w:ascii="Georgia" w:hAnsi="Georgia"/>
          <w:i/>
          <w:iCs/>
        </w:rPr>
      </w:pPr>
      <w:r w:rsidRPr="00C32BD3">
        <w:rPr>
          <w:rFonts w:ascii="Georgia" w:hAnsi="Georgia"/>
          <w:i/>
          <w:iCs/>
        </w:rPr>
        <w:t>Premesso che</w:t>
      </w:r>
    </w:p>
    <w:p w14:paraId="26CB071F" w14:textId="55DCEB3B" w:rsidR="00FE3A52" w:rsidRPr="00C32BD3" w:rsidRDefault="00FE3A52" w:rsidP="00FE3A52">
      <w:pPr>
        <w:rPr>
          <w:rFonts w:ascii="Georgia" w:hAnsi="Georgia"/>
        </w:rPr>
      </w:pPr>
    </w:p>
    <w:p w14:paraId="17390E67" w14:textId="495193CD" w:rsidR="00FE3A52" w:rsidRPr="008C7E52" w:rsidRDefault="001C24A4" w:rsidP="008C7E52">
      <w:pPr>
        <w:pStyle w:val="Paragrafoelenco"/>
        <w:numPr>
          <w:ilvl w:val="0"/>
          <w:numId w:val="1"/>
        </w:numPr>
        <w:rPr>
          <w:rFonts w:ascii="Georgia" w:hAnsi="Georgia"/>
        </w:rPr>
      </w:pPr>
      <w:r>
        <w:rPr>
          <w:rFonts w:ascii="Georgia" w:hAnsi="Georgia"/>
        </w:rPr>
        <w:t>d</w:t>
      </w:r>
      <w:r w:rsidR="00FE3A52" w:rsidRPr="008C7E52">
        <w:rPr>
          <w:rFonts w:ascii="Georgia" w:hAnsi="Georgia"/>
        </w:rPr>
        <w:t xml:space="preserve">a poco tempo a Piazza </w:t>
      </w:r>
      <w:proofErr w:type="spellStart"/>
      <w:r w:rsidR="00FE3A52" w:rsidRPr="008C7E52">
        <w:rPr>
          <w:rFonts w:ascii="Georgia" w:hAnsi="Georgia"/>
        </w:rPr>
        <w:t>Cahen</w:t>
      </w:r>
      <w:proofErr w:type="spellEnd"/>
      <w:r w:rsidR="00FE3A52" w:rsidRPr="008C7E52">
        <w:rPr>
          <w:rFonts w:ascii="Georgia" w:hAnsi="Georgia"/>
        </w:rPr>
        <w:t xml:space="preserve"> è entrato in funzione il distributore di acqua pubblica</w:t>
      </w:r>
      <w:r w:rsidR="00573177" w:rsidRPr="008C7E52">
        <w:rPr>
          <w:rFonts w:ascii="Georgia" w:hAnsi="Georgia"/>
        </w:rPr>
        <w:t xml:space="preserve"> – riservato ai soli residenti - che</w:t>
      </w:r>
      <w:r w:rsidR="00FE3A52" w:rsidRPr="008C7E52">
        <w:rPr>
          <w:rFonts w:ascii="Georgia" w:hAnsi="Georgia"/>
        </w:rPr>
        <w:t xml:space="preserve"> consente di prelevare acqua filtrata e, se lo si desidera, refrigerata e frizzante. L’installazione è il risultato di una collaborazione tra Comune di Orvieto, Auri, Sii e </w:t>
      </w:r>
      <w:proofErr w:type="spellStart"/>
      <w:r w:rsidR="00FE3A52" w:rsidRPr="008C7E52">
        <w:rPr>
          <w:rFonts w:ascii="Georgia" w:hAnsi="Georgia"/>
        </w:rPr>
        <w:t>Asm</w:t>
      </w:r>
      <w:proofErr w:type="spellEnd"/>
      <w:r>
        <w:rPr>
          <w:rFonts w:ascii="Georgia" w:hAnsi="Georgia"/>
        </w:rPr>
        <w:t>:</w:t>
      </w:r>
    </w:p>
    <w:p w14:paraId="779BC6BE" w14:textId="2E2471F1" w:rsidR="00FE3A52" w:rsidRPr="00C32BD3" w:rsidRDefault="00FE3A52" w:rsidP="00FE3A52">
      <w:pPr>
        <w:rPr>
          <w:rFonts w:ascii="Georgia" w:hAnsi="Georgia"/>
        </w:rPr>
      </w:pPr>
    </w:p>
    <w:p w14:paraId="4733FB66" w14:textId="68CA8821" w:rsidR="00FE3A52" w:rsidRPr="008C7E52" w:rsidRDefault="001C24A4" w:rsidP="008C7E52">
      <w:pPr>
        <w:pStyle w:val="Paragrafoelenco"/>
        <w:numPr>
          <w:ilvl w:val="0"/>
          <w:numId w:val="1"/>
        </w:numPr>
        <w:rPr>
          <w:rFonts w:ascii="Georgia" w:hAnsi="Georgia"/>
        </w:rPr>
      </w:pPr>
      <w:r>
        <w:rPr>
          <w:rFonts w:ascii="Georgia" w:hAnsi="Georgia"/>
        </w:rPr>
        <w:t>l</w:t>
      </w:r>
      <w:r w:rsidR="00FE3A52" w:rsidRPr="008C7E52">
        <w:rPr>
          <w:rFonts w:ascii="Georgia" w:hAnsi="Georgia"/>
        </w:rPr>
        <w:t>’obiettivo principale delle case dell’acqua</w:t>
      </w:r>
      <w:r w:rsidR="00973F32" w:rsidRPr="008C7E52">
        <w:rPr>
          <w:rFonts w:ascii="Georgia" w:hAnsi="Georgia"/>
        </w:rPr>
        <w:t xml:space="preserve"> è quello di ridurre </w:t>
      </w:r>
      <w:r w:rsidR="00226AE0" w:rsidRPr="008C7E52">
        <w:rPr>
          <w:rFonts w:ascii="Georgia" w:hAnsi="Georgia"/>
        </w:rPr>
        <w:t>l’impatto ambientale del trasporto, confezionamento e smaltimento dei vuoti delle bottiglie di plastica</w:t>
      </w:r>
      <w:r>
        <w:rPr>
          <w:rFonts w:ascii="Georgia" w:hAnsi="Georgia"/>
        </w:rPr>
        <w:t>:</w:t>
      </w:r>
    </w:p>
    <w:p w14:paraId="60E3382B" w14:textId="07EEB3B9" w:rsidR="00A4631E" w:rsidRPr="00C32BD3" w:rsidRDefault="00A4631E" w:rsidP="00FE3A52">
      <w:pPr>
        <w:rPr>
          <w:rFonts w:ascii="Georgia" w:hAnsi="Georgia"/>
        </w:rPr>
      </w:pPr>
    </w:p>
    <w:p w14:paraId="7C4558D8" w14:textId="58999109" w:rsidR="00411DA9" w:rsidRPr="00C32BD3" w:rsidRDefault="00A4631E" w:rsidP="00573177">
      <w:pPr>
        <w:jc w:val="center"/>
        <w:rPr>
          <w:rFonts w:ascii="Georgia" w:hAnsi="Georgia"/>
          <w:i/>
          <w:iCs/>
        </w:rPr>
      </w:pPr>
      <w:r w:rsidRPr="00C32BD3">
        <w:rPr>
          <w:rFonts w:ascii="Georgia" w:hAnsi="Georgia"/>
          <w:i/>
          <w:iCs/>
        </w:rPr>
        <w:t xml:space="preserve">Considerato </w:t>
      </w:r>
      <w:r w:rsidR="00411DA9" w:rsidRPr="00C32BD3">
        <w:rPr>
          <w:rFonts w:ascii="Georgia" w:hAnsi="Georgia"/>
          <w:i/>
          <w:iCs/>
        </w:rPr>
        <w:t>inoltre che</w:t>
      </w:r>
    </w:p>
    <w:p w14:paraId="24FF7F37" w14:textId="77777777" w:rsidR="00411DA9" w:rsidRPr="00C32BD3" w:rsidRDefault="00411DA9" w:rsidP="00FE3A52">
      <w:pPr>
        <w:rPr>
          <w:rFonts w:ascii="Georgia" w:hAnsi="Georgia"/>
        </w:rPr>
      </w:pPr>
    </w:p>
    <w:p w14:paraId="269647F0" w14:textId="5DE0F344" w:rsidR="00411DA9" w:rsidRPr="008C7E52" w:rsidRDefault="00411DA9" w:rsidP="008C7E52">
      <w:pPr>
        <w:pStyle w:val="Paragrafoelenco"/>
        <w:numPr>
          <w:ilvl w:val="0"/>
          <w:numId w:val="1"/>
        </w:numPr>
        <w:rPr>
          <w:rFonts w:ascii="Georgia" w:hAnsi="Georgia"/>
        </w:rPr>
      </w:pPr>
      <w:r w:rsidRPr="008C7E52">
        <w:rPr>
          <w:rFonts w:ascii="Georgia" w:hAnsi="Georgia"/>
        </w:rPr>
        <w:t xml:space="preserve">il distributore di </w:t>
      </w:r>
      <w:r w:rsidR="00C32BD3" w:rsidRPr="008C7E52">
        <w:rPr>
          <w:rFonts w:ascii="Georgia" w:hAnsi="Georgia"/>
        </w:rPr>
        <w:t xml:space="preserve">acqua pubblica collocato </w:t>
      </w:r>
      <w:r w:rsidRPr="008C7E52">
        <w:rPr>
          <w:rFonts w:ascii="Georgia" w:hAnsi="Georgia"/>
        </w:rPr>
        <w:t xml:space="preserve">Piazza </w:t>
      </w:r>
      <w:proofErr w:type="spellStart"/>
      <w:r w:rsidRPr="008C7E52">
        <w:rPr>
          <w:rFonts w:ascii="Georgia" w:hAnsi="Georgia"/>
        </w:rPr>
        <w:t>Cahen</w:t>
      </w:r>
      <w:proofErr w:type="spellEnd"/>
      <w:r w:rsidRPr="008C7E52">
        <w:rPr>
          <w:rFonts w:ascii="Georgia" w:hAnsi="Georgia"/>
        </w:rPr>
        <w:t xml:space="preserve"> è collocato in prossimità del Pozzo di San Patrizio, </w:t>
      </w:r>
      <w:r w:rsidR="008C7E52" w:rsidRPr="008C7E52">
        <w:rPr>
          <w:rFonts w:ascii="Georgia" w:hAnsi="Georgia"/>
        </w:rPr>
        <w:t>emblema del patrimonio italiano e mondiale di civiltà delle acque</w:t>
      </w:r>
      <w:r w:rsidR="008C7E52">
        <w:rPr>
          <w:rFonts w:ascii="Georgia" w:hAnsi="Georgia"/>
        </w:rPr>
        <w:t xml:space="preserve">, </w:t>
      </w:r>
      <w:r w:rsidRPr="008C7E52">
        <w:rPr>
          <w:rFonts w:ascii="Georgia" w:hAnsi="Georgia"/>
        </w:rPr>
        <w:t xml:space="preserve">recentemente inserito nella Rete </w:t>
      </w:r>
      <w:r w:rsidR="008C7E52">
        <w:rPr>
          <w:rFonts w:ascii="Georgia" w:hAnsi="Georgia"/>
        </w:rPr>
        <w:t>M</w:t>
      </w:r>
      <w:r w:rsidRPr="008C7E52">
        <w:rPr>
          <w:rFonts w:ascii="Georgia" w:hAnsi="Georgia"/>
        </w:rPr>
        <w:t xml:space="preserve">ondiale dei </w:t>
      </w:r>
      <w:r w:rsidR="008C7E52">
        <w:rPr>
          <w:rFonts w:ascii="Georgia" w:hAnsi="Georgia"/>
        </w:rPr>
        <w:t>M</w:t>
      </w:r>
      <w:r w:rsidRPr="008C7E52">
        <w:rPr>
          <w:rFonts w:ascii="Georgia" w:hAnsi="Georgia"/>
        </w:rPr>
        <w:t>usei dell</w:t>
      </w:r>
      <w:r w:rsidR="008C7E52">
        <w:rPr>
          <w:rFonts w:ascii="Georgia" w:hAnsi="Georgia"/>
        </w:rPr>
        <w:t>’A</w:t>
      </w:r>
      <w:r w:rsidRPr="008C7E52">
        <w:rPr>
          <w:rFonts w:ascii="Georgia" w:hAnsi="Georgia"/>
        </w:rPr>
        <w:t>cqua dell</w:t>
      </w:r>
      <w:r w:rsidR="001C24A4">
        <w:rPr>
          <w:rFonts w:ascii="Georgia" w:hAnsi="Georgia"/>
        </w:rPr>
        <w:t>’</w:t>
      </w:r>
      <w:r w:rsidRPr="008C7E52">
        <w:rPr>
          <w:rFonts w:ascii="Georgia" w:hAnsi="Georgia"/>
        </w:rPr>
        <w:t>Unesco</w:t>
      </w:r>
      <w:r w:rsidR="001C24A4">
        <w:rPr>
          <w:rFonts w:ascii="Georgia" w:hAnsi="Georgia"/>
        </w:rPr>
        <w:t>:</w:t>
      </w:r>
    </w:p>
    <w:p w14:paraId="31040BAA" w14:textId="595A6970" w:rsidR="00411DA9" w:rsidRDefault="00411DA9" w:rsidP="00FE3A52">
      <w:pPr>
        <w:rPr>
          <w:rFonts w:ascii="Georgia" w:hAnsi="Georgia"/>
        </w:rPr>
      </w:pPr>
    </w:p>
    <w:p w14:paraId="3DB934F9" w14:textId="11EA59A9" w:rsidR="00CE01DE" w:rsidRPr="008C7E52" w:rsidRDefault="001C24A4" w:rsidP="008C7E52">
      <w:pPr>
        <w:pStyle w:val="Paragrafoelenco"/>
        <w:numPr>
          <w:ilvl w:val="0"/>
          <w:numId w:val="1"/>
        </w:numPr>
        <w:rPr>
          <w:rFonts w:ascii="Georgia" w:hAnsi="Georgia"/>
        </w:rPr>
      </w:pPr>
      <w:r>
        <w:rPr>
          <w:rFonts w:ascii="Georgia" w:hAnsi="Georgia"/>
        </w:rPr>
        <w:t>p</w:t>
      </w:r>
      <w:r w:rsidR="00C32BD3" w:rsidRPr="008C7E52">
        <w:rPr>
          <w:rFonts w:ascii="Georgia" w:hAnsi="Georgia"/>
        </w:rPr>
        <w:t xml:space="preserve">roprio in ragione della presenza di tale “monumento” mondiale dell’acqua appare conseguente </w:t>
      </w:r>
      <w:r w:rsidR="00CE01DE" w:rsidRPr="008C7E52">
        <w:rPr>
          <w:rFonts w:ascii="Georgia" w:hAnsi="Georgia"/>
        </w:rPr>
        <w:t>permettere</w:t>
      </w:r>
      <w:r w:rsidR="00C32BD3" w:rsidRPr="008C7E52">
        <w:rPr>
          <w:rFonts w:ascii="Georgia" w:hAnsi="Georgia"/>
        </w:rPr>
        <w:t xml:space="preserve"> </w:t>
      </w:r>
      <w:r w:rsidR="00424456" w:rsidRPr="008C7E52">
        <w:rPr>
          <w:rFonts w:ascii="Georgia" w:hAnsi="Georgia"/>
        </w:rPr>
        <w:t>a tutte le</w:t>
      </w:r>
      <w:r w:rsidR="00C32BD3" w:rsidRPr="008C7E52">
        <w:rPr>
          <w:rFonts w:ascii="Georgia" w:hAnsi="Georgia"/>
        </w:rPr>
        <w:t xml:space="preserve"> person</w:t>
      </w:r>
      <w:r w:rsidR="00424456" w:rsidRPr="008C7E52">
        <w:rPr>
          <w:rFonts w:ascii="Georgia" w:hAnsi="Georgia"/>
        </w:rPr>
        <w:t xml:space="preserve">e </w:t>
      </w:r>
      <w:r w:rsidR="00C32BD3" w:rsidRPr="008C7E52">
        <w:rPr>
          <w:rFonts w:ascii="Georgia" w:hAnsi="Georgia"/>
        </w:rPr>
        <w:t>– resident</w:t>
      </w:r>
      <w:r w:rsidR="00525764" w:rsidRPr="008C7E52">
        <w:rPr>
          <w:rFonts w:ascii="Georgia" w:hAnsi="Georgia"/>
        </w:rPr>
        <w:t>i</w:t>
      </w:r>
      <w:r w:rsidR="00C32BD3" w:rsidRPr="008C7E52">
        <w:rPr>
          <w:rFonts w:ascii="Georgia" w:hAnsi="Georgia"/>
        </w:rPr>
        <w:t xml:space="preserve"> e non residenti, turisti e non-turisti –</w:t>
      </w:r>
      <w:r w:rsidR="00CE01DE" w:rsidRPr="008C7E52">
        <w:rPr>
          <w:rFonts w:ascii="Georgia" w:hAnsi="Georgia"/>
        </w:rPr>
        <w:t xml:space="preserve"> </w:t>
      </w:r>
      <w:r w:rsidR="00C32BD3" w:rsidRPr="008C7E52">
        <w:rPr>
          <w:rFonts w:ascii="Georgia" w:hAnsi="Georgia"/>
        </w:rPr>
        <w:t>di accedere al distributore di acqua pubblic</w:t>
      </w:r>
      <w:r w:rsidR="00525764" w:rsidRPr="008C7E52">
        <w:rPr>
          <w:rFonts w:ascii="Georgia" w:hAnsi="Georgia"/>
        </w:rPr>
        <w:t>a</w:t>
      </w:r>
      <w:r w:rsidR="00424456" w:rsidRPr="008C7E52">
        <w:rPr>
          <w:rFonts w:ascii="Georgia" w:hAnsi="Georgia"/>
        </w:rPr>
        <w:t xml:space="preserve">, </w:t>
      </w:r>
      <w:r w:rsidR="00CE01DE" w:rsidRPr="008C7E52">
        <w:rPr>
          <w:rFonts w:ascii="Georgia" w:hAnsi="Georgia"/>
        </w:rPr>
        <w:t>rafforzando in tal modo il messaggio della rete Unesco che enfatizza il principio di universalità e di “bene umano</w:t>
      </w:r>
      <w:r w:rsidR="00573177" w:rsidRPr="008C7E52">
        <w:rPr>
          <w:rFonts w:ascii="Georgia" w:hAnsi="Georgia"/>
        </w:rPr>
        <w:t xml:space="preserve"> comune” della risorsa idrica</w:t>
      </w:r>
      <w:r>
        <w:rPr>
          <w:rFonts w:ascii="Georgia" w:hAnsi="Georgia"/>
        </w:rPr>
        <w:t>:</w:t>
      </w:r>
    </w:p>
    <w:p w14:paraId="70CA8FE7" w14:textId="77777777" w:rsidR="00525764" w:rsidRDefault="00525764" w:rsidP="00FE3A52">
      <w:pPr>
        <w:rPr>
          <w:rFonts w:ascii="Georgia" w:hAnsi="Georgia"/>
        </w:rPr>
      </w:pPr>
    </w:p>
    <w:p w14:paraId="1FF9F67D" w14:textId="667E6A7B" w:rsidR="00CE01DE" w:rsidRPr="008C7E52" w:rsidRDefault="00424456" w:rsidP="008C7E52">
      <w:pPr>
        <w:pStyle w:val="Paragrafoelenco"/>
        <w:numPr>
          <w:ilvl w:val="0"/>
          <w:numId w:val="1"/>
        </w:numPr>
        <w:rPr>
          <w:rFonts w:ascii="Georgia" w:hAnsi="Georgia"/>
        </w:rPr>
      </w:pPr>
      <w:r w:rsidRPr="008C7E52">
        <w:rPr>
          <w:rFonts w:ascii="Georgia" w:hAnsi="Georgia"/>
        </w:rPr>
        <w:t>I</w:t>
      </w:r>
      <w:r w:rsidR="001C24A4">
        <w:rPr>
          <w:rFonts w:ascii="Georgia" w:hAnsi="Georgia"/>
        </w:rPr>
        <w:t>i</w:t>
      </w:r>
      <w:r w:rsidRPr="008C7E52">
        <w:rPr>
          <w:rFonts w:ascii="Georgia" w:hAnsi="Georgia"/>
        </w:rPr>
        <w:t xml:space="preserve">l distributore di acqua pubblica senza vincoli “anagrafici” di accesso al servizio si qualifica, specie in una città come Orvieto, come un elemento centrale </w:t>
      </w:r>
      <w:r w:rsidR="00CE01DE" w:rsidRPr="008C7E52">
        <w:rPr>
          <w:rFonts w:ascii="Georgia" w:hAnsi="Georgia"/>
        </w:rPr>
        <w:t>di una solida</w:t>
      </w:r>
      <w:r w:rsidRPr="008C7E52">
        <w:rPr>
          <w:rFonts w:ascii="Georgia" w:hAnsi="Georgia"/>
        </w:rPr>
        <w:t xml:space="preserve"> cultura dell’accoglienza turistica</w:t>
      </w:r>
      <w:r w:rsidR="00CE01DE" w:rsidRPr="008C7E52">
        <w:rPr>
          <w:rFonts w:ascii="Georgia" w:hAnsi="Georgia"/>
        </w:rPr>
        <w:t xml:space="preserve">. </w:t>
      </w:r>
    </w:p>
    <w:p w14:paraId="43D691EE" w14:textId="77777777" w:rsidR="00424456" w:rsidRDefault="00424456" w:rsidP="00FE3A52">
      <w:pPr>
        <w:rPr>
          <w:rFonts w:ascii="Georgia" w:hAnsi="Georgia"/>
        </w:rPr>
      </w:pPr>
    </w:p>
    <w:p w14:paraId="103C2EC6" w14:textId="45B9F0E5" w:rsidR="00424456" w:rsidRPr="008C7E52" w:rsidRDefault="00573177" w:rsidP="008C7E52">
      <w:pPr>
        <w:jc w:val="center"/>
        <w:rPr>
          <w:rFonts w:ascii="Georgia" w:hAnsi="Georgia"/>
          <w:b/>
          <w:bCs/>
        </w:rPr>
      </w:pPr>
      <w:r w:rsidRPr="008C7E52">
        <w:rPr>
          <w:rFonts w:ascii="Georgia" w:hAnsi="Georgia"/>
          <w:b/>
          <w:bCs/>
        </w:rPr>
        <w:t>Tutto quanto sopra premesso e considerato, il Consiglio Comunale di Orvieto</w:t>
      </w:r>
    </w:p>
    <w:p w14:paraId="095B4DB2" w14:textId="0EC06A9A" w:rsidR="00573177" w:rsidRDefault="00573177" w:rsidP="00FE3A52">
      <w:pPr>
        <w:rPr>
          <w:rFonts w:ascii="Georgia" w:hAnsi="Georgia"/>
        </w:rPr>
      </w:pPr>
    </w:p>
    <w:p w14:paraId="06C64D9F" w14:textId="165DF7DD" w:rsidR="00573177" w:rsidRPr="00573177" w:rsidRDefault="00573177" w:rsidP="00573177">
      <w:pPr>
        <w:jc w:val="center"/>
        <w:rPr>
          <w:rFonts w:ascii="Georgia" w:hAnsi="Georgia"/>
          <w:i/>
          <w:iCs/>
        </w:rPr>
      </w:pPr>
      <w:r w:rsidRPr="00573177">
        <w:rPr>
          <w:rFonts w:ascii="Georgia" w:hAnsi="Georgia"/>
          <w:i/>
          <w:iCs/>
        </w:rPr>
        <w:t>Impegna Sindaco e Giunta</w:t>
      </w:r>
    </w:p>
    <w:p w14:paraId="43F07B85" w14:textId="77777777" w:rsidR="00424456" w:rsidRDefault="00424456" w:rsidP="00FE3A52">
      <w:pPr>
        <w:rPr>
          <w:rFonts w:ascii="Georgia" w:hAnsi="Georgia"/>
        </w:rPr>
      </w:pPr>
    </w:p>
    <w:p w14:paraId="0AFDF562" w14:textId="657BCF0C" w:rsidR="00573177" w:rsidRDefault="00573177">
      <w:pPr>
        <w:rPr>
          <w:rFonts w:ascii="Georgia" w:hAnsi="Georgia"/>
        </w:rPr>
      </w:pPr>
      <w:r>
        <w:rPr>
          <w:rFonts w:ascii="Georgia" w:hAnsi="Georgia"/>
        </w:rPr>
        <w:t xml:space="preserve">A eliminare il vincolo della “residenza nel Comune di Orvieto” per tutti i potenziali utenti del distributore dell’acqua di Piazza </w:t>
      </w:r>
      <w:proofErr w:type="spellStart"/>
      <w:r>
        <w:rPr>
          <w:rFonts w:ascii="Georgia" w:hAnsi="Georgia"/>
        </w:rPr>
        <w:t>Cahen</w:t>
      </w:r>
      <w:proofErr w:type="spellEnd"/>
      <w:r>
        <w:rPr>
          <w:rFonts w:ascii="Georgia" w:hAnsi="Georgia"/>
        </w:rPr>
        <w:t>, consentendo a tutti di accedere al servizio anche attraverso il tradizionale sistema a moneta (o con sistemi adeguati a garantire il libero accesso a chiunque).</w:t>
      </w:r>
    </w:p>
    <w:p w14:paraId="70B01147" w14:textId="77777777" w:rsidR="00573177" w:rsidRDefault="00573177">
      <w:pPr>
        <w:rPr>
          <w:rFonts w:ascii="Georgia" w:hAnsi="Georgia"/>
        </w:rPr>
      </w:pPr>
    </w:p>
    <w:p w14:paraId="23A56632" w14:textId="4ED4264D" w:rsidR="00FE3A52" w:rsidRDefault="00FE3A52"/>
    <w:sectPr w:rsidR="00FE3A5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8C2ADC"/>
    <w:multiLevelType w:val="hybridMultilevel"/>
    <w:tmpl w:val="86E80838"/>
    <w:lvl w:ilvl="0" w:tplc="D624B7FA">
      <w:start w:val="14"/>
      <w:numFmt w:val="bullet"/>
      <w:lvlText w:val="-"/>
      <w:lvlJc w:val="left"/>
      <w:pPr>
        <w:ind w:left="720" w:hanging="360"/>
      </w:pPr>
      <w:rPr>
        <w:rFonts w:ascii="Georgia" w:eastAsiaTheme="minorHAnsi" w:hAnsi="Georgi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6518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8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3A52"/>
    <w:rsid w:val="001C24A4"/>
    <w:rsid w:val="00226AE0"/>
    <w:rsid w:val="00411DA9"/>
    <w:rsid w:val="00424456"/>
    <w:rsid w:val="00525764"/>
    <w:rsid w:val="00573177"/>
    <w:rsid w:val="006B495B"/>
    <w:rsid w:val="008C7E52"/>
    <w:rsid w:val="00973F32"/>
    <w:rsid w:val="00A4631E"/>
    <w:rsid w:val="00C32BD3"/>
    <w:rsid w:val="00CE01DE"/>
    <w:rsid w:val="00FE3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F65F0A3"/>
  <w15:chartTrackingRefBased/>
  <w15:docId w15:val="{A9DCF55F-EB74-F743-AA61-41A0EEDA4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C7E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948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78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698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835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1</Pages>
  <Words>263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vittorio tarparelli</dc:creator>
  <cp:keywords/>
  <dc:description/>
  <cp:lastModifiedBy>vittorio tarparelli</cp:lastModifiedBy>
  <cp:revision>2</cp:revision>
  <dcterms:created xsi:type="dcterms:W3CDTF">2022-10-19T07:16:00Z</dcterms:created>
  <dcterms:modified xsi:type="dcterms:W3CDTF">2022-10-20T14:28:00Z</dcterms:modified>
</cp:coreProperties>
</file>