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0051" w14:textId="77777777" w:rsidR="00F0246A" w:rsidRPr="00F0246A" w:rsidRDefault="00F0246A" w:rsidP="00F0246A">
      <w:pPr>
        <w:widowControl w:val="0"/>
        <w:spacing w:before="9" w:after="0" w:line="240" w:lineRule="auto"/>
        <w:jc w:val="center"/>
        <w:rPr>
          <w:rFonts w:ascii="Cambria" w:eastAsia="Times New Roman" w:hAnsi="Cambria" w:cs="Cambria"/>
          <w:b/>
          <w:color w:val="000000"/>
          <w:sz w:val="20"/>
          <w:szCs w:val="20"/>
          <w:lang w:eastAsia="it-IT"/>
        </w:rPr>
      </w:pPr>
      <w:r w:rsidRPr="00F0246A">
        <w:rPr>
          <w:rFonts w:ascii="Cambria" w:eastAsia="Times New Roman" w:hAnsi="Cambria" w:cs="Cambria"/>
          <w:b/>
          <w:color w:val="000000"/>
          <w:sz w:val="20"/>
          <w:szCs w:val="20"/>
          <w:lang w:eastAsia="it-IT"/>
        </w:rPr>
        <w:t>SCHEMA DI CONVENZIONE</w:t>
      </w:r>
    </w:p>
    <w:p w14:paraId="25B2ED02" w14:textId="77777777" w:rsidR="00F0246A" w:rsidRPr="00F0246A" w:rsidRDefault="00F0246A" w:rsidP="00F0246A">
      <w:pPr>
        <w:widowControl w:val="0"/>
        <w:spacing w:before="92" w:after="0" w:line="240" w:lineRule="auto"/>
        <w:ind w:left="112" w:right="109"/>
        <w:jc w:val="both"/>
        <w:rPr>
          <w:rFonts w:ascii="Cambria" w:eastAsia="Times New Roman" w:hAnsi="Cambria" w:cs="Cambria"/>
          <w:b/>
          <w:sz w:val="20"/>
          <w:szCs w:val="20"/>
          <w:lang w:eastAsia="it-IT"/>
        </w:rPr>
      </w:pPr>
      <w:bookmarkStart w:id="0" w:name="_heading=h.gjdgxs" w:colFirst="0" w:colLast="0"/>
      <w:bookmarkEnd w:id="0"/>
      <w:r w:rsidRPr="00F0246A">
        <w:rPr>
          <w:rFonts w:ascii="Cambria" w:eastAsia="Times New Roman" w:hAnsi="Cambria" w:cs="Cambria"/>
          <w:b/>
          <w:sz w:val="20"/>
          <w:szCs w:val="20"/>
          <w:lang w:eastAsia="it-IT"/>
        </w:rPr>
        <w:t>PROG 2203 SAI Anacapri, categoria ordinari per nr 25 posti, per la gestione di azioni per l’accoglienza, la tutela e l’integrazione a favore di titolari di protezione internazionale per il triennio 2022 -2024</w:t>
      </w:r>
    </w:p>
    <w:p w14:paraId="5C3B2770" w14:textId="77777777" w:rsidR="00F0246A" w:rsidRPr="00F0246A" w:rsidRDefault="00F0246A" w:rsidP="00F0246A">
      <w:pPr>
        <w:widowControl w:val="0"/>
        <w:spacing w:after="0" w:line="240" w:lineRule="auto"/>
        <w:jc w:val="both"/>
        <w:rPr>
          <w:rFonts w:ascii="Arial" w:eastAsia="Times New Roman" w:hAnsi="Arial" w:cs="Arial"/>
          <w:b/>
          <w:color w:val="000000"/>
          <w:lang w:eastAsia="it-IT"/>
        </w:rPr>
      </w:pPr>
    </w:p>
    <w:p w14:paraId="6464D8FD" w14:textId="77777777" w:rsidR="00F0246A" w:rsidRPr="00F0246A" w:rsidRDefault="00F0246A" w:rsidP="00F0246A">
      <w:pPr>
        <w:widowControl w:val="0"/>
        <w:spacing w:before="246" w:after="0" w:line="240" w:lineRule="auto"/>
        <w:ind w:left="120"/>
        <w:jc w:val="both"/>
        <w:rPr>
          <w:rFonts w:ascii="Cambria" w:eastAsia="Times New Roman" w:hAnsi="Cambria" w:cs="Cambria"/>
          <w:sz w:val="20"/>
          <w:szCs w:val="20"/>
          <w:lang w:eastAsia="it-IT"/>
        </w:rPr>
      </w:pPr>
      <w:r w:rsidRPr="00F0246A">
        <w:rPr>
          <w:rFonts w:ascii="Cambria" w:eastAsia="Times New Roman" w:hAnsi="Cambria" w:cs="Cambria"/>
          <w:color w:val="000000"/>
          <w:sz w:val="20"/>
          <w:szCs w:val="20"/>
          <w:lang w:eastAsia="it-IT"/>
        </w:rPr>
        <w:t>Con la presente scrittura privata, da valere come legge</w:t>
      </w:r>
      <w:r w:rsidRPr="00F0246A">
        <w:rPr>
          <w:rFonts w:ascii="Cambria" w:eastAsia="Times New Roman" w:hAnsi="Cambria" w:cs="Cambria"/>
          <w:sz w:val="20"/>
          <w:szCs w:val="20"/>
          <w:lang w:eastAsia="it-IT"/>
        </w:rPr>
        <w:t xml:space="preserve"> </w:t>
      </w:r>
      <w:r w:rsidRPr="00F0246A">
        <w:rPr>
          <w:rFonts w:ascii="Cambria" w:eastAsia="Times New Roman" w:hAnsi="Cambria" w:cs="Cambria"/>
          <w:color w:val="000000"/>
          <w:sz w:val="20"/>
          <w:szCs w:val="20"/>
          <w:lang w:eastAsia="it-IT"/>
        </w:rPr>
        <w:t>tra:</w:t>
      </w:r>
    </w:p>
    <w:p w14:paraId="0BE551EE" w14:textId="08F8CA2B" w:rsidR="00F0246A" w:rsidRPr="00F0246A" w:rsidRDefault="00F0246A" w:rsidP="00F0246A">
      <w:pPr>
        <w:widowControl w:val="0"/>
        <w:tabs>
          <w:tab w:val="left" w:pos="5920"/>
        </w:tabs>
        <w:spacing w:after="0" w:line="240" w:lineRule="auto"/>
        <w:ind w:left="120" w:right="284"/>
        <w:jc w:val="both"/>
        <w:rPr>
          <w:rFonts w:ascii="Cambria" w:eastAsia="Times New Roman" w:hAnsi="Cambria" w:cs="Cambria"/>
          <w:color w:val="000000"/>
          <w:sz w:val="20"/>
          <w:szCs w:val="20"/>
          <w:lang w:eastAsia="it-IT"/>
        </w:rPr>
      </w:pPr>
      <w:r w:rsidRPr="00F0246A">
        <w:rPr>
          <w:rFonts w:ascii="Cambria" w:eastAsia="Times New Roman" w:hAnsi="Cambria" w:cs="Cambria"/>
          <w:b/>
          <w:i/>
          <w:color w:val="000000"/>
          <w:sz w:val="20"/>
          <w:szCs w:val="20"/>
          <w:lang w:eastAsia="it-IT"/>
        </w:rPr>
        <w:t>Il Comune di Anacapr</w:t>
      </w:r>
      <w:r w:rsidRPr="00F0246A">
        <w:rPr>
          <w:rFonts w:ascii="Cambria" w:eastAsia="Times New Roman" w:hAnsi="Cambria" w:cs="Cambria"/>
          <w:color w:val="000000"/>
          <w:sz w:val="20"/>
          <w:szCs w:val="20"/>
          <w:lang w:eastAsia="it-IT"/>
        </w:rPr>
        <w:t xml:space="preserve">i, di seguito Comune, partita IVA 0511550634 con sede legale via Caprile 30, 80071 Anacapri (Na) rappresentato dal </w:t>
      </w:r>
      <w:r w:rsidRPr="00F0246A">
        <w:rPr>
          <w:rFonts w:ascii="Cambria" w:eastAsia="Times New Roman" w:hAnsi="Cambria" w:cs="Cambria"/>
          <w:b/>
          <w:i/>
          <w:sz w:val="20"/>
          <w:szCs w:val="20"/>
          <w:lang w:eastAsia="it-IT"/>
        </w:rPr>
        <w:t xml:space="preserve">Sindaco </w:t>
      </w:r>
      <w:r>
        <w:rPr>
          <w:rFonts w:ascii="Cambria" w:eastAsia="Times New Roman" w:hAnsi="Cambria" w:cs="Cambria"/>
          <w:b/>
          <w:i/>
          <w:sz w:val="20"/>
          <w:szCs w:val="20"/>
          <w:lang w:eastAsia="it-IT"/>
        </w:rPr>
        <w:t>………….</w:t>
      </w:r>
      <w:r w:rsidRPr="00F0246A">
        <w:rPr>
          <w:rFonts w:ascii="Cambria" w:eastAsia="Times New Roman" w:hAnsi="Cambria" w:cs="Cambria"/>
          <w:sz w:val="20"/>
          <w:szCs w:val="20"/>
          <w:lang w:eastAsia="it-IT"/>
        </w:rPr>
        <w:t xml:space="preserve"> nato a </w:t>
      </w:r>
      <w:r>
        <w:rPr>
          <w:rFonts w:ascii="Cambria" w:eastAsia="Times New Roman" w:hAnsi="Cambria" w:cs="Cambria"/>
          <w:sz w:val="20"/>
          <w:szCs w:val="20"/>
          <w:lang w:eastAsia="it-IT"/>
        </w:rPr>
        <w:t>………….</w:t>
      </w:r>
      <w:r w:rsidRPr="00F0246A">
        <w:rPr>
          <w:rFonts w:ascii="Cambria" w:eastAsia="Times New Roman" w:hAnsi="Cambria" w:cs="Cambria"/>
          <w:sz w:val="20"/>
          <w:szCs w:val="20"/>
          <w:lang w:eastAsia="it-IT"/>
        </w:rPr>
        <w:t xml:space="preserve">  il </w:t>
      </w:r>
      <w:r>
        <w:rPr>
          <w:rFonts w:ascii="Cambria" w:eastAsia="Times New Roman" w:hAnsi="Cambria" w:cs="Cambria"/>
          <w:sz w:val="20"/>
          <w:szCs w:val="20"/>
          <w:lang w:eastAsia="it-IT"/>
        </w:rPr>
        <w:t>…………</w:t>
      </w:r>
      <w:r w:rsidRPr="00F0246A">
        <w:rPr>
          <w:rFonts w:ascii="Cambria" w:eastAsia="Times New Roman" w:hAnsi="Cambria" w:cs="Cambria"/>
          <w:sz w:val="20"/>
          <w:szCs w:val="20"/>
          <w:lang w:eastAsia="it-IT"/>
        </w:rPr>
        <w:t xml:space="preserve">, Residente in </w:t>
      </w:r>
      <w:r>
        <w:rPr>
          <w:rFonts w:ascii="Cambria" w:eastAsia="Times New Roman" w:hAnsi="Cambria" w:cs="Cambria"/>
          <w:sz w:val="20"/>
          <w:szCs w:val="20"/>
          <w:lang w:eastAsia="it-IT"/>
        </w:rPr>
        <w:t>…………</w:t>
      </w:r>
      <w:r w:rsidRPr="00F0246A">
        <w:rPr>
          <w:rFonts w:ascii="Cambria" w:eastAsia="Times New Roman" w:hAnsi="Cambria" w:cs="Cambria"/>
          <w:sz w:val="20"/>
          <w:szCs w:val="20"/>
          <w:lang w:eastAsia="it-IT"/>
        </w:rPr>
        <w:t xml:space="preserve"> alla Via </w:t>
      </w:r>
      <w:r>
        <w:rPr>
          <w:rFonts w:ascii="Cambria" w:eastAsia="Times New Roman" w:hAnsi="Cambria" w:cs="Cambria"/>
          <w:sz w:val="20"/>
          <w:szCs w:val="20"/>
          <w:lang w:eastAsia="it-IT"/>
        </w:rPr>
        <w:t>…………..</w:t>
      </w:r>
      <w:r w:rsidRPr="00F0246A">
        <w:rPr>
          <w:rFonts w:ascii="Cambria" w:eastAsia="Times New Roman" w:hAnsi="Cambria" w:cs="Cambria"/>
          <w:sz w:val="20"/>
          <w:szCs w:val="20"/>
          <w:lang w:eastAsia="it-IT"/>
        </w:rPr>
        <w:t xml:space="preserve"> – CF </w:t>
      </w:r>
      <w:r>
        <w:rPr>
          <w:rFonts w:ascii="Cambria" w:eastAsia="Times New Roman" w:hAnsi="Cambria" w:cs="Cambria"/>
          <w:sz w:val="20"/>
          <w:szCs w:val="20"/>
          <w:lang w:eastAsia="it-IT"/>
        </w:rPr>
        <w:t>………………..</w:t>
      </w:r>
      <w:r w:rsidRPr="00F0246A">
        <w:rPr>
          <w:rFonts w:ascii="Cambria" w:eastAsia="Times New Roman" w:hAnsi="Cambria" w:cs="Cambria"/>
          <w:sz w:val="20"/>
          <w:szCs w:val="20"/>
          <w:lang w:eastAsia="it-IT"/>
        </w:rPr>
        <w:t>- documento Carta d’identità n</w:t>
      </w:r>
      <w:r>
        <w:rPr>
          <w:rFonts w:ascii="Cambria" w:eastAsia="Times New Roman" w:hAnsi="Cambria" w:cs="Cambria"/>
          <w:sz w:val="20"/>
          <w:szCs w:val="20"/>
          <w:lang w:eastAsia="it-IT"/>
        </w:rPr>
        <w:t>………….</w:t>
      </w:r>
      <w:r w:rsidRPr="00F0246A">
        <w:rPr>
          <w:rFonts w:ascii="Cambria" w:eastAsia="Times New Roman" w:hAnsi="Cambria" w:cs="Cambria"/>
          <w:sz w:val="20"/>
          <w:szCs w:val="20"/>
          <w:lang w:eastAsia="it-IT"/>
        </w:rPr>
        <w:t xml:space="preserve">  rilasciata da COMUNE di Anacapri   il </w:t>
      </w:r>
      <w:r>
        <w:rPr>
          <w:rFonts w:ascii="Cambria" w:eastAsia="Times New Roman" w:hAnsi="Cambria" w:cs="Cambria"/>
          <w:sz w:val="20"/>
          <w:szCs w:val="20"/>
          <w:lang w:eastAsia="it-IT"/>
        </w:rPr>
        <w:t>………….</w:t>
      </w:r>
      <w:r w:rsidRPr="00F0246A">
        <w:rPr>
          <w:rFonts w:ascii="Cambria" w:eastAsia="Times New Roman" w:hAnsi="Cambria" w:cs="Cambria"/>
          <w:sz w:val="20"/>
          <w:szCs w:val="20"/>
          <w:lang w:eastAsia="it-IT"/>
        </w:rPr>
        <w:t xml:space="preserve"> </w:t>
      </w:r>
      <w:r w:rsidRPr="00F0246A">
        <w:rPr>
          <w:rFonts w:ascii="Cambria" w:eastAsia="Times New Roman" w:hAnsi="Cambria" w:cs="Cambria"/>
          <w:sz w:val="20"/>
          <w:szCs w:val="20"/>
          <w:lang w:eastAsia="it-IT"/>
        </w:rPr>
        <w:t>E</w:t>
      </w:r>
      <w:r>
        <w:rPr>
          <w:rFonts w:ascii="Cambria" w:eastAsia="Times New Roman" w:hAnsi="Cambria" w:cs="Cambria"/>
          <w:sz w:val="20"/>
          <w:szCs w:val="20"/>
          <w:lang w:eastAsia="it-IT"/>
        </w:rPr>
        <w:t xml:space="preserve"> la cooperativa sociale</w:t>
      </w:r>
      <w:r w:rsidRPr="00F0246A">
        <w:rPr>
          <w:rFonts w:ascii="Cambria" w:eastAsia="Times New Roman" w:hAnsi="Cambria" w:cs="Cambria"/>
          <w:sz w:val="20"/>
          <w:szCs w:val="20"/>
          <w:lang w:eastAsia="it-IT"/>
        </w:rPr>
        <w:t xml:space="preserve"> </w:t>
      </w:r>
      <w:r>
        <w:rPr>
          <w:rFonts w:ascii="Cambria" w:eastAsia="Times New Roman" w:hAnsi="Cambria" w:cs="Cambria"/>
          <w:sz w:val="20"/>
          <w:szCs w:val="20"/>
          <w:lang w:eastAsia="it-IT"/>
        </w:rPr>
        <w:t>…………………………..</w:t>
      </w:r>
      <w:r w:rsidRPr="00F0246A">
        <w:rPr>
          <w:rFonts w:ascii="Cambria" w:eastAsia="Times New Roman" w:hAnsi="Cambria" w:cs="Cambria"/>
          <w:sz w:val="20"/>
          <w:szCs w:val="20"/>
          <w:lang w:eastAsia="it-IT"/>
        </w:rPr>
        <w:t xml:space="preserve">, con sede legale in </w:t>
      </w:r>
      <w:r>
        <w:rPr>
          <w:rFonts w:ascii="Cambria" w:eastAsia="Times New Roman" w:hAnsi="Cambria" w:cs="Cambria"/>
          <w:sz w:val="20"/>
          <w:szCs w:val="20"/>
          <w:lang w:eastAsia="it-IT"/>
        </w:rPr>
        <w:t>………………………</w:t>
      </w:r>
      <w:r w:rsidRPr="00F0246A">
        <w:rPr>
          <w:rFonts w:ascii="Cambria" w:eastAsia="Times New Roman" w:hAnsi="Cambria" w:cs="Cambria"/>
          <w:sz w:val="20"/>
          <w:szCs w:val="20"/>
          <w:lang w:eastAsia="it-IT"/>
        </w:rPr>
        <w:t xml:space="preserve"> alla Via </w:t>
      </w:r>
      <w:r>
        <w:rPr>
          <w:rFonts w:ascii="Cambria" w:eastAsia="Times New Roman" w:hAnsi="Cambria" w:cs="Cambria"/>
          <w:sz w:val="20"/>
          <w:szCs w:val="20"/>
          <w:lang w:eastAsia="it-IT"/>
        </w:rPr>
        <w:t>…………………..</w:t>
      </w:r>
      <w:r w:rsidRPr="00F0246A">
        <w:rPr>
          <w:rFonts w:ascii="Cambria" w:eastAsia="Times New Roman" w:hAnsi="Cambria" w:cs="Cambria"/>
          <w:sz w:val="20"/>
          <w:szCs w:val="20"/>
          <w:lang w:eastAsia="it-IT"/>
        </w:rPr>
        <w:t xml:space="preserve"> </w:t>
      </w:r>
      <w:r>
        <w:rPr>
          <w:rFonts w:ascii="Cambria" w:eastAsia="Times New Roman" w:hAnsi="Cambria" w:cs="Cambria"/>
          <w:sz w:val="20"/>
          <w:szCs w:val="20"/>
          <w:lang w:eastAsia="it-IT"/>
        </w:rPr>
        <w:t>P</w:t>
      </w:r>
      <w:r w:rsidRPr="00F0246A">
        <w:rPr>
          <w:rFonts w:ascii="Cambria" w:eastAsia="Times New Roman" w:hAnsi="Cambria" w:cs="Cambria"/>
          <w:sz w:val="20"/>
          <w:szCs w:val="20"/>
          <w:lang w:eastAsia="it-IT"/>
        </w:rPr>
        <w:t xml:space="preserve">.iva </w:t>
      </w:r>
      <w:r>
        <w:rPr>
          <w:rFonts w:ascii="Cambria" w:eastAsia="Times New Roman" w:hAnsi="Cambria" w:cs="Cambria"/>
          <w:sz w:val="20"/>
          <w:szCs w:val="20"/>
          <w:lang w:eastAsia="it-IT"/>
        </w:rPr>
        <w:t>…………..,</w:t>
      </w:r>
      <w:r w:rsidRPr="00F0246A">
        <w:rPr>
          <w:rFonts w:ascii="Cambria" w:eastAsia="Times New Roman" w:hAnsi="Cambria" w:cs="Cambria"/>
          <w:sz w:val="20"/>
          <w:szCs w:val="20"/>
          <w:lang w:eastAsia="it-IT"/>
        </w:rPr>
        <w:t xml:space="preserve">  in questo atto rappresentata in proprio e nella qualità dal </w:t>
      </w:r>
      <w:r w:rsidRPr="00F0246A">
        <w:rPr>
          <w:rFonts w:ascii="Cambria" w:eastAsia="Times New Roman" w:hAnsi="Cambria" w:cs="Cambria"/>
          <w:b/>
          <w:i/>
          <w:sz w:val="20"/>
          <w:szCs w:val="20"/>
          <w:lang w:eastAsia="it-IT"/>
        </w:rPr>
        <w:t xml:space="preserve">legale Rappresentante </w:t>
      </w:r>
      <w:r>
        <w:rPr>
          <w:rFonts w:ascii="Cambria" w:eastAsia="Times New Roman" w:hAnsi="Cambria" w:cs="Cambria"/>
          <w:b/>
          <w:i/>
          <w:sz w:val="20"/>
          <w:szCs w:val="20"/>
          <w:lang w:eastAsia="it-IT"/>
        </w:rPr>
        <w:t>…………………….</w:t>
      </w:r>
      <w:r w:rsidRPr="00F0246A">
        <w:rPr>
          <w:rFonts w:ascii="Cambria" w:eastAsia="Times New Roman" w:hAnsi="Cambria" w:cs="Cambria"/>
          <w:sz w:val="20"/>
          <w:szCs w:val="20"/>
          <w:lang w:eastAsia="it-IT"/>
        </w:rPr>
        <w:t xml:space="preserve"> nato a </w:t>
      </w:r>
      <w:r>
        <w:rPr>
          <w:rFonts w:ascii="Cambria" w:eastAsia="Times New Roman" w:hAnsi="Cambria" w:cs="Cambria"/>
          <w:sz w:val="20"/>
          <w:szCs w:val="20"/>
          <w:lang w:eastAsia="it-IT"/>
        </w:rPr>
        <w:t>………………..</w:t>
      </w:r>
      <w:r w:rsidRPr="00F0246A">
        <w:rPr>
          <w:rFonts w:ascii="Cambria" w:eastAsia="Times New Roman" w:hAnsi="Cambria" w:cs="Cambria"/>
          <w:sz w:val="20"/>
          <w:szCs w:val="20"/>
          <w:lang w:eastAsia="it-IT"/>
        </w:rPr>
        <w:t xml:space="preserve">il </w:t>
      </w:r>
      <w:r>
        <w:rPr>
          <w:rFonts w:ascii="Cambria" w:eastAsia="Times New Roman" w:hAnsi="Cambria" w:cs="Cambria"/>
          <w:sz w:val="20"/>
          <w:szCs w:val="20"/>
          <w:lang w:eastAsia="it-IT"/>
        </w:rPr>
        <w:t>…………….</w:t>
      </w:r>
      <w:r w:rsidRPr="00F0246A">
        <w:rPr>
          <w:rFonts w:ascii="Cambria" w:eastAsia="Times New Roman" w:hAnsi="Cambria" w:cs="Cambria"/>
          <w:sz w:val="20"/>
          <w:szCs w:val="20"/>
          <w:lang w:eastAsia="it-IT"/>
        </w:rPr>
        <w:t xml:space="preserve">, C.F. </w:t>
      </w:r>
      <w:r>
        <w:rPr>
          <w:rFonts w:ascii="Cambria" w:eastAsia="Times New Roman" w:hAnsi="Cambria" w:cs="Cambria"/>
          <w:sz w:val="20"/>
          <w:szCs w:val="20"/>
          <w:lang w:eastAsia="it-IT"/>
        </w:rPr>
        <w:t>……………..</w:t>
      </w:r>
      <w:r w:rsidRPr="00F0246A">
        <w:rPr>
          <w:rFonts w:ascii="Cambria" w:eastAsia="Times New Roman" w:hAnsi="Cambria" w:cs="Cambria"/>
          <w:sz w:val="20"/>
          <w:szCs w:val="20"/>
          <w:lang w:eastAsia="it-IT"/>
        </w:rPr>
        <w:t xml:space="preserve">, domiciliato in </w:t>
      </w:r>
      <w:r>
        <w:rPr>
          <w:rFonts w:ascii="Cambria" w:eastAsia="Times New Roman" w:hAnsi="Cambria" w:cs="Cambria"/>
          <w:sz w:val="20"/>
          <w:szCs w:val="20"/>
          <w:lang w:eastAsia="it-IT"/>
        </w:rPr>
        <w:t>……………</w:t>
      </w:r>
      <w:r w:rsidRPr="00F0246A">
        <w:rPr>
          <w:rFonts w:ascii="Cambria" w:eastAsia="Times New Roman" w:hAnsi="Cambria" w:cs="Cambria"/>
          <w:sz w:val="20"/>
          <w:szCs w:val="20"/>
          <w:lang w:eastAsia="it-IT"/>
        </w:rPr>
        <w:t xml:space="preserve">, alla via </w:t>
      </w:r>
      <w:r>
        <w:rPr>
          <w:rFonts w:ascii="Cambria" w:eastAsia="Times New Roman" w:hAnsi="Cambria" w:cs="Cambria"/>
          <w:sz w:val="20"/>
          <w:szCs w:val="20"/>
          <w:lang w:eastAsia="it-IT"/>
        </w:rPr>
        <w:t>……………………..</w:t>
      </w:r>
    </w:p>
    <w:p w14:paraId="7784E023" w14:textId="77777777" w:rsidR="00F0246A" w:rsidRPr="00F0246A" w:rsidRDefault="00F0246A" w:rsidP="00F0246A">
      <w:pPr>
        <w:widowControl w:val="0"/>
        <w:spacing w:before="9" w:after="0" w:line="240" w:lineRule="auto"/>
        <w:jc w:val="both"/>
        <w:rPr>
          <w:rFonts w:ascii="Cambria" w:eastAsia="Times New Roman" w:hAnsi="Cambria" w:cs="Cambria"/>
          <w:color w:val="000000"/>
          <w:sz w:val="20"/>
          <w:szCs w:val="20"/>
          <w:lang w:eastAsia="it-IT"/>
        </w:rPr>
      </w:pPr>
    </w:p>
    <w:p w14:paraId="37D22272" w14:textId="273BB820" w:rsidR="00F0246A" w:rsidRPr="00F0246A" w:rsidRDefault="00E325F4" w:rsidP="00E325F4">
      <w:pPr>
        <w:widowControl w:val="0"/>
        <w:spacing w:after="0" w:line="240" w:lineRule="auto"/>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w:t>
      </w:r>
      <w:r w:rsidR="00F0246A" w:rsidRPr="00F0246A">
        <w:rPr>
          <w:rFonts w:ascii="Cambria" w:eastAsia="Times New Roman" w:hAnsi="Cambria" w:cs="Cambria"/>
          <w:b/>
          <w:bCs/>
          <w:sz w:val="20"/>
          <w:szCs w:val="20"/>
          <w:lang w:eastAsia="it-IT"/>
        </w:rPr>
        <w:t>1.-DISPOSIZIONI GENERALI</w:t>
      </w:r>
    </w:p>
    <w:p w14:paraId="13803B8B" w14:textId="36A80A9E" w:rsidR="00F0246A" w:rsidRPr="00F0246A" w:rsidRDefault="00F0246A" w:rsidP="00F0246A">
      <w:pPr>
        <w:widowControl w:val="0"/>
        <w:spacing w:after="0" w:line="240" w:lineRule="auto"/>
        <w:ind w:left="120"/>
        <w:jc w:val="both"/>
        <w:rPr>
          <w:rFonts w:ascii="Cambria" w:eastAsia="Times New Roman" w:hAnsi="Cambria" w:cs="Cambria"/>
          <w:b/>
          <w:sz w:val="20"/>
          <w:szCs w:val="20"/>
          <w:lang w:eastAsia="it-IT"/>
        </w:rPr>
      </w:pPr>
      <w:r w:rsidRPr="00F0246A">
        <w:rPr>
          <w:rFonts w:ascii="Cambria" w:eastAsia="Times New Roman" w:hAnsi="Cambria" w:cs="Cambria"/>
          <w:b/>
          <w:sz w:val="20"/>
          <w:szCs w:val="20"/>
          <w:lang w:eastAsia="it-IT"/>
        </w:rPr>
        <w:t>1</w:t>
      </w:r>
      <w:r w:rsidR="00E325F4">
        <w:rPr>
          <w:rFonts w:ascii="Cambria" w:eastAsia="Times New Roman" w:hAnsi="Cambria" w:cs="Cambria"/>
          <w:b/>
          <w:sz w:val="20"/>
          <w:szCs w:val="20"/>
          <w:lang w:eastAsia="it-IT"/>
        </w:rPr>
        <w:t>.1</w:t>
      </w:r>
      <w:r w:rsidRPr="00F0246A">
        <w:rPr>
          <w:rFonts w:ascii="Cambria" w:eastAsia="Times New Roman" w:hAnsi="Cambria" w:cs="Cambria"/>
          <w:b/>
          <w:sz w:val="20"/>
          <w:szCs w:val="20"/>
          <w:lang w:eastAsia="it-IT"/>
        </w:rPr>
        <w:t>– OGGETTO DEL CONTRATTO</w:t>
      </w:r>
    </w:p>
    <w:p w14:paraId="39790BF4" w14:textId="7B660F93" w:rsidR="00F0246A" w:rsidRPr="00F0246A" w:rsidRDefault="00F0246A" w:rsidP="00F0246A">
      <w:pPr>
        <w:widowControl w:val="0"/>
        <w:spacing w:before="16" w:after="0" w:line="240" w:lineRule="auto"/>
        <w:ind w:left="120" w:right="111"/>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La convenzione ha per oggetto l'attività di </w:t>
      </w:r>
      <w:r w:rsidRPr="00F0246A">
        <w:rPr>
          <w:rFonts w:ascii="Cambria" w:eastAsia="Times New Roman" w:hAnsi="Cambria" w:cs="Cambria"/>
          <w:color w:val="000000"/>
          <w:sz w:val="20"/>
          <w:szCs w:val="20"/>
          <w:lang w:eastAsia="it-IT"/>
        </w:rPr>
        <w:t>accoglienza e</w:t>
      </w:r>
      <w:r w:rsidRPr="00F0246A">
        <w:rPr>
          <w:rFonts w:ascii="Cambria" w:eastAsia="Times New Roman" w:hAnsi="Cambria" w:cs="Cambria"/>
          <w:color w:val="000000"/>
          <w:sz w:val="20"/>
          <w:szCs w:val="20"/>
          <w:lang w:eastAsia="it-IT"/>
        </w:rPr>
        <w:t xml:space="preserve"> percorsi di autonomia e di integrazione socio-lavorativa </w:t>
      </w:r>
      <w:r w:rsidR="002757D7" w:rsidRPr="00F0246A">
        <w:rPr>
          <w:rFonts w:ascii="Cambria" w:eastAsia="Times New Roman" w:hAnsi="Cambria" w:cs="Cambria"/>
          <w:color w:val="000000"/>
          <w:sz w:val="20"/>
          <w:szCs w:val="20"/>
          <w:lang w:eastAsia="it-IT"/>
        </w:rPr>
        <w:t>a favore</w:t>
      </w:r>
      <w:r w:rsidRPr="00F0246A">
        <w:rPr>
          <w:rFonts w:ascii="Cambria" w:eastAsia="Times New Roman" w:hAnsi="Cambria" w:cs="Cambria"/>
          <w:color w:val="000000"/>
          <w:sz w:val="20"/>
          <w:szCs w:val="20"/>
          <w:lang w:eastAsia="it-IT"/>
        </w:rPr>
        <w:t xml:space="preserve"> di nr 25 beneficiari – categoria ORDINARI - titolari di protezione internazionale e cui è prestata accoglienza nei tempi e con le modalità previste nel DM 18/11/2019.</w:t>
      </w:r>
    </w:p>
    <w:p w14:paraId="73CC5BEA" w14:textId="77777777" w:rsidR="00F0246A" w:rsidRPr="00F0246A" w:rsidRDefault="00F0246A" w:rsidP="00F0246A">
      <w:pPr>
        <w:widowControl w:val="0"/>
        <w:spacing w:after="0" w:line="240" w:lineRule="auto"/>
        <w:ind w:left="112"/>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Le attività ed i servizi saranno realizzate tenendo conto:</w:t>
      </w:r>
    </w:p>
    <w:p w14:paraId="01EF1CC4" w14:textId="77777777" w:rsidR="00F0246A" w:rsidRPr="00F0246A" w:rsidRDefault="00F0246A" w:rsidP="00F0246A">
      <w:pPr>
        <w:widowControl w:val="0"/>
        <w:numPr>
          <w:ilvl w:val="0"/>
          <w:numId w:val="2"/>
        </w:numPr>
        <w:tabs>
          <w:tab w:val="left" w:pos="298"/>
        </w:tabs>
        <w:spacing w:before="12" w:after="0" w:line="240" w:lineRule="auto"/>
        <w:ind w:right="111" w:hanging="8"/>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delle indicazioni e delle procedure previste dal "Manuale operativo per l’attivazione e la gestione di servizi di accoglienza integrata in favore di richiedenti e titolari di protezione internazionale e umanitaria”;</w:t>
      </w:r>
    </w:p>
    <w:p w14:paraId="4D2F4F50" w14:textId="31EFE4BC" w:rsidR="00F0246A" w:rsidRPr="00F0246A" w:rsidRDefault="00F0246A" w:rsidP="00F0246A">
      <w:pPr>
        <w:widowControl w:val="0"/>
        <w:numPr>
          <w:ilvl w:val="0"/>
          <w:numId w:val="2"/>
        </w:numPr>
        <w:tabs>
          <w:tab w:val="left" w:pos="305"/>
        </w:tabs>
        <w:spacing w:before="15" w:after="0" w:line="240" w:lineRule="auto"/>
        <w:ind w:right="117" w:hanging="8"/>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del "Manuale unico per la rendicontazione SPRAR”. Criteri per la rendicontazione dei contributi erogati dal Ministero dell’Interno in favore degli enti locali inseriti nella rete SPRAR/SIPROIMI, ai sensi dell’art.1, sexies della Legge39/1990,</w:t>
      </w:r>
      <w:r>
        <w:rPr>
          <w:rFonts w:ascii="Cambria" w:eastAsia="Times New Roman" w:hAnsi="Cambria" w:cs="Cambria"/>
          <w:color w:val="000000"/>
          <w:sz w:val="20"/>
          <w:szCs w:val="20"/>
          <w:lang w:eastAsia="it-IT"/>
        </w:rPr>
        <w:t xml:space="preserve"> </w:t>
      </w:r>
      <w:r w:rsidRPr="00F0246A">
        <w:rPr>
          <w:rFonts w:ascii="Cambria" w:eastAsia="Times New Roman" w:hAnsi="Cambria" w:cs="Cambria"/>
          <w:color w:val="000000"/>
          <w:sz w:val="20"/>
          <w:szCs w:val="20"/>
          <w:lang w:eastAsia="it-IT"/>
        </w:rPr>
        <w:t>come introdotto dall’art. 32, della Legge 189/2002” per quanto attiene alla rendicontazione delle spese così come predisposti dal Servizio Centrale del Sistema di protezione per richiedenti asilo e</w:t>
      </w:r>
      <w:r w:rsidR="002757D7">
        <w:rPr>
          <w:rFonts w:ascii="Cambria" w:eastAsia="Times New Roman" w:hAnsi="Cambria" w:cs="Cambria"/>
          <w:color w:val="000000"/>
          <w:sz w:val="20"/>
          <w:szCs w:val="20"/>
          <w:lang w:eastAsia="it-IT"/>
        </w:rPr>
        <w:t xml:space="preserve"> </w:t>
      </w:r>
      <w:r w:rsidRPr="00F0246A">
        <w:rPr>
          <w:rFonts w:ascii="Cambria" w:eastAsia="Times New Roman" w:hAnsi="Cambria" w:cs="Cambria"/>
          <w:color w:val="000000"/>
          <w:sz w:val="20"/>
          <w:szCs w:val="20"/>
          <w:lang w:eastAsia="it-IT"/>
        </w:rPr>
        <w:t>rifugiati;</w:t>
      </w:r>
    </w:p>
    <w:p w14:paraId="2B028E2D" w14:textId="77777777" w:rsidR="00F0246A" w:rsidRPr="00F0246A" w:rsidRDefault="00F0246A" w:rsidP="00F0246A">
      <w:pPr>
        <w:widowControl w:val="0"/>
        <w:numPr>
          <w:ilvl w:val="0"/>
          <w:numId w:val="2"/>
        </w:numPr>
        <w:tabs>
          <w:tab w:val="left" w:pos="281"/>
        </w:tabs>
        <w:spacing w:after="0" w:line="240" w:lineRule="auto"/>
        <w:ind w:right="111" w:firstLine="0"/>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del "Patto di accoglienza" proposto nel Manuale operativo per l'attivazione e la gestione dei servizi di accoglienza e integrazione per richiedenti asilo, rifugiati e beneficiari di protezione umanitaria del Servizio Centrale, che verrà tradotto nelle lingue comprese dagli ospiti per poi essere sottoscritto e condiviso da ogni beneficiario accolto. </w:t>
      </w:r>
    </w:p>
    <w:p w14:paraId="2175CA80" w14:textId="77777777" w:rsidR="00F0246A" w:rsidRDefault="00F0246A" w:rsidP="00F0246A">
      <w:pPr>
        <w:widowControl w:val="0"/>
        <w:spacing w:before="4" w:after="0" w:line="240" w:lineRule="auto"/>
        <w:ind w:left="120"/>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 percorsi e le azioni di accoglienza integrata sono condivisi con il Comune di Anacapri</w:t>
      </w:r>
      <w:r>
        <w:rPr>
          <w:rFonts w:ascii="Cambria" w:eastAsia="Times New Roman" w:hAnsi="Cambria" w:cs="Cambria"/>
          <w:color w:val="000000"/>
          <w:sz w:val="20"/>
          <w:szCs w:val="20"/>
          <w:lang w:eastAsia="it-IT"/>
        </w:rPr>
        <w:t>.</w:t>
      </w:r>
    </w:p>
    <w:p w14:paraId="367761B4" w14:textId="7D9D954E" w:rsidR="00F0246A" w:rsidRDefault="00F0246A" w:rsidP="00F0246A">
      <w:pPr>
        <w:widowControl w:val="0"/>
        <w:spacing w:before="4" w:after="0" w:line="240" w:lineRule="auto"/>
        <w:ind w:left="120"/>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 </w:t>
      </w:r>
    </w:p>
    <w:p w14:paraId="1C152439" w14:textId="7E05A8EA" w:rsidR="00F0246A" w:rsidRPr="00F0246A" w:rsidRDefault="00F0246A" w:rsidP="00F0246A">
      <w:pPr>
        <w:widowControl w:val="0"/>
        <w:spacing w:before="4" w:after="0" w:line="240" w:lineRule="auto"/>
        <w:ind w:left="120"/>
        <w:jc w:val="both"/>
        <w:rPr>
          <w:rFonts w:ascii="Cambria" w:eastAsia="Times New Roman" w:hAnsi="Cambria" w:cs="Cambria"/>
          <w:color w:val="000000"/>
          <w:sz w:val="20"/>
          <w:szCs w:val="20"/>
          <w:lang w:eastAsia="it-IT"/>
        </w:rPr>
      </w:pPr>
      <w:r w:rsidRPr="00F0246A">
        <w:rPr>
          <w:rFonts w:ascii="Cambria" w:eastAsia="Times New Roman" w:hAnsi="Cambria" w:cs="Cambria"/>
          <w:b/>
          <w:bCs/>
          <w:color w:val="000000"/>
          <w:sz w:val="20"/>
          <w:szCs w:val="20"/>
          <w:lang w:eastAsia="it-IT"/>
        </w:rPr>
        <w:t>2</w:t>
      </w:r>
      <w:r w:rsidRPr="00F0246A">
        <w:rPr>
          <w:rFonts w:ascii="Cambria" w:eastAsia="Times New Roman" w:hAnsi="Cambria" w:cs="Cambria"/>
          <w:color w:val="000000"/>
          <w:sz w:val="20"/>
          <w:szCs w:val="20"/>
          <w:lang w:eastAsia="it-IT"/>
        </w:rPr>
        <w:t>-</w:t>
      </w:r>
      <w:r w:rsidRPr="00F0246A">
        <w:rPr>
          <w:rFonts w:ascii="Cambria" w:eastAsia="Times New Roman" w:hAnsi="Cambria" w:cs="Cambria"/>
          <w:b/>
          <w:bCs/>
          <w:color w:val="000000"/>
          <w:sz w:val="20"/>
          <w:szCs w:val="20"/>
          <w:lang w:eastAsia="it-IT"/>
        </w:rPr>
        <w:t>DURATADELL’APPALTO–RINNOVO -PROROGA</w:t>
      </w:r>
    </w:p>
    <w:p w14:paraId="721B6A4F" w14:textId="015D5D75" w:rsidR="00F0246A" w:rsidRPr="00F0246A" w:rsidRDefault="00F0246A" w:rsidP="00F0246A">
      <w:pPr>
        <w:widowControl w:val="0"/>
        <w:spacing w:before="4" w:after="0" w:line="240" w:lineRule="auto"/>
        <w:ind w:left="120" w:right="110"/>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contratto ha durata presumibilmente di 1</w:t>
      </w:r>
      <w:r>
        <w:rPr>
          <w:rFonts w:ascii="Cambria" w:eastAsia="Times New Roman" w:hAnsi="Cambria" w:cs="Cambria"/>
          <w:color w:val="000000"/>
          <w:sz w:val="20"/>
          <w:szCs w:val="20"/>
          <w:lang w:eastAsia="it-IT"/>
        </w:rPr>
        <w:t xml:space="preserve"> </w:t>
      </w:r>
      <w:r w:rsidRPr="00F0246A">
        <w:rPr>
          <w:rFonts w:ascii="Cambria" w:eastAsia="Times New Roman" w:hAnsi="Cambria" w:cs="Cambria"/>
          <w:color w:val="000000"/>
          <w:sz w:val="20"/>
          <w:szCs w:val="20"/>
          <w:lang w:eastAsia="it-IT"/>
        </w:rPr>
        <w:t>mese,</w:t>
      </w:r>
      <w:r>
        <w:rPr>
          <w:rFonts w:ascii="Cambria" w:eastAsia="Times New Roman" w:hAnsi="Cambria" w:cs="Cambria"/>
          <w:color w:val="000000"/>
          <w:sz w:val="20"/>
          <w:szCs w:val="20"/>
          <w:lang w:eastAsia="it-IT"/>
        </w:rPr>
        <w:t xml:space="preserve"> </w:t>
      </w:r>
      <w:r w:rsidRPr="00F0246A">
        <w:rPr>
          <w:rFonts w:ascii="Cambria" w:eastAsia="Times New Roman" w:hAnsi="Cambria" w:cs="Cambria"/>
          <w:color w:val="000000"/>
          <w:sz w:val="20"/>
          <w:szCs w:val="20"/>
          <w:lang w:eastAsia="it-IT"/>
        </w:rPr>
        <w:t xml:space="preserve">dal 1º DICEMBRE 2022 al 31DICEMBRE 2022 e comunque </w:t>
      </w:r>
      <w:r w:rsidRPr="00F0246A">
        <w:rPr>
          <w:rFonts w:ascii="Cambria" w:eastAsia="Times New Roman" w:hAnsi="Cambria" w:cs="Cambria"/>
          <w:color w:val="000000"/>
          <w:sz w:val="20"/>
          <w:szCs w:val="20"/>
          <w:u w:val="single"/>
          <w:lang w:eastAsia="it-IT"/>
        </w:rPr>
        <w:t xml:space="preserve">a decorrere dalla data di attivazione del servizio </w:t>
      </w:r>
      <w:r w:rsidRPr="00F0246A">
        <w:rPr>
          <w:rFonts w:ascii="Cambria" w:eastAsia="Times New Roman" w:hAnsi="Cambria" w:cs="Cambria"/>
          <w:color w:val="000000"/>
          <w:sz w:val="20"/>
          <w:szCs w:val="20"/>
          <w:lang w:eastAsia="it-IT"/>
        </w:rPr>
        <w:t>da parte dell’operatore economico aggiudicatario, indicata in un apposito verbale di inizio delle attività predisposto e controfirmato dalle parti.</w:t>
      </w:r>
    </w:p>
    <w:p w14:paraId="20CA3D1B" w14:textId="77777777" w:rsidR="00F0246A" w:rsidRPr="00F0246A" w:rsidRDefault="00F0246A" w:rsidP="00F0246A">
      <w:pPr>
        <w:widowControl w:val="0"/>
        <w:spacing w:before="6" w:after="0" w:line="240" w:lineRule="auto"/>
        <w:ind w:left="112" w:right="112"/>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Alla scadenza il rapporto si intende risolto di diritto senza obbligo, né onere di disdetta.</w:t>
      </w:r>
    </w:p>
    <w:p w14:paraId="0996F793" w14:textId="4F05B66F" w:rsidR="00F0246A" w:rsidRPr="00F0246A" w:rsidRDefault="00F0246A" w:rsidP="00F0246A">
      <w:pPr>
        <w:widowControl w:val="0"/>
        <w:spacing w:before="6" w:after="0" w:line="240" w:lineRule="auto"/>
        <w:ind w:left="112" w:right="112"/>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L’affidamento del servizio potrà essere rinnovato, conforme al progetto convenzionato, al soggetto aggiudicatario</w:t>
      </w:r>
      <w:r>
        <w:rPr>
          <w:rFonts w:ascii="Cambria" w:eastAsia="Times New Roman" w:hAnsi="Cambria" w:cs="Cambria"/>
          <w:color w:val="000000"/>
          <w:sz w:val="20"/>
          <w:szCs w:val="20"/>
          <w:lang w:eastAsia="it-IT"/>
        </w:rPr>
        <w:t xml:space="preserve"> </w:t>
      </w:r>
      <w:r w:rsidRPr="00F0246A">
        <w:rPr>
          <w:rFonts w:ascii="Cambria" w:eastAsia="Times New Roman" w:hAnsi="Cambria" w:cs="Cambria"/>
          <w:color w:val="000000"/>
          <w:sz w:val="20"/>
          <w:szCs w:val="20"/>
          <w:lang w:eastAsia="it-IT"/>
        </w:rPr>
        <w:t>agli stessi patti e condizioni,</w:t>
      </w:r>
      <w:r>
        <w:rPr>
          <w:rFonts w:ascii="Cambria" w:eastAsia="Times New Roman" w:hAnsi="Cambria" w:cs="Cambria"/>
          <w:color w:val="000000"/>
          <w:sz w:val="20"/>
          <w:szCs w:val="20"/>
          <w:lang w:eastAsia="it-IT"/>
        </w:rPr>
        <w:t xml:space="preserve"> </w:t>
      </w:r>
      <w:r w:rsidRPr="00F0246A">
        <w:rPr>
          <w:rFonts w:ascii="Cambria" w:eastAsia="Times New Roman" w:hAnsi="Cambria" w:cs="Cambria"/>
          <w:color w:val="000000"/>
          <w:sz w:val="20"/>
          <w:szCs w:val="20"/>
          <w:lang w:eastAsia="it-IT"/>
        </w:rPr>
        <w:t>ad insindacabile giudizio dell’Amministrazione comunale,</w:t>
      </w:r>
      <w:r>
        <w:rPr>
          <w:rFonts w:ascii="Cambria" w:eastAsia="Times New Roman" w:hAnsi="Cambria" w:cs="Cambria"/>
          <w:color w:val="000000"/>
          <w:sz w:val="20"/>
          <w:szCs w:val="20"/>
          <w:lang w:eastAsia="it-IT"/>
        </w:rPr>
        <w:t xml:space="preserve"> </w:t>
      </w:r>
      <w:r w:rsidRPr="00F0246A">
        <w:rPr>
          <w:rFonts w:ascii="Cambria" w:eastAsia="Times New Roman" w:hAnsi="Cambria" w:cs="Cambria"/>
          <w:color w:val="000000"/>
          <w:sz w:val="20"/>
          <w:szCs w:val="20"/>
          <w:lang w:eastAsia="it-IT"/>
        </w:rPr>
        <w:t>se il rinnovo stesso sarà concesso dal Ministero dell’Interno, anche per il tramite del Servizio Centrale ANCI. Sarà comunque obbligo dell’Amministrazione verificare il perdurare delle condizioni che hanno determinato il ricorso al presente affidamento e, qualora il servizio sia stato svolto in maniera pienamente soddisfacente per l’</w:t>
      </w:r>
      <w:r w:rsidRPr="00F0246A">
        <w:rPr>
          <w:rFonts w:ascii="Cambria" w:eastAsia="Times New Roman" w:hAnsi="Cambria" w:cs="Cambria"/>
          <w:color w:val="000000"/>
          <w:sz w:val="20"/>
          <w:szCs w:val="20"/>
          <w:lang w:eastAsia="it-IT"/>
        </w:rPr>
        <w:t>Amministrazione, il</w:t>
      </w:r>
      <w:r w:rsidRPr="00F0246A">
        <w:rPr>
          <w:rFonts w:ascii="Cambria" w:eastAsia="Times New Roman" w:hAnsi="Cambria" w:cs="Cambria"/>
          <w:color w:val="000000"/>
          <w:sz w:val="20"/>
          <w:szCs w:val="20"/>
          <w:lang w:eastAsia="it-IT"/>
        </w:rPr>
        <w:t xml:space="preserve"> rinnovo del contratto sarà subordinato alla concorde manifestazione di volontà di entrambe le parti contraenti da rendersi nota a mezzo PEC.</w:t>
      </w:r>
    </w:p>
    <w:p w14:paraId="7FA46FCE" w14:textId="29349392" w:rsidR="00F0246A" w:rsidRPr="00F0246A" w:rsidRDefault="00F0246A" w:rsidP="00F0246A">
      <w:pPr>
        <w:widowControl w:val="0"/>
        <w:spacing w:before="14" w:after="0" w:line="240" w:lineRule="auto"/>
        <w:ind w:left="112" w:right="132"/>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Nel caso in cui, al termine del contratto, il Comune non fosse riuscito a completare la procedura per una nuova attribuzione dei servizi, potrà prorogare l’appalto con specifico provvedimento alle condizioni di legge. A tale fine l’Appaltatore è tenuto a continuare la gestione alle stesse condizioni stabilite dal contratto scaduto,</w:t>
      </w:r>
      <w:r>
        <w:rPr>
          <w:rFonts w:ascii="Cambria" w:eastAsia="Times New Roman" w:hAnsi="Cambria" w:cs="Cambria"/>
          <w:color w:val="000000"/>
          <w:sz w:val="20"/>
          <w:szCs w:val="20"/>
          <w:lang w:eastAsia="it-IT"/>
        </w:rPr>
        <w:t xml:space="preserve"> </w:t>
      </w:r>
      <w:r w:rsidRPr="00F0246A">
        <w:rPr>
          <w:rFonts w:ascii="Cambria" w:eastAsia="Times New Roman" w:hAnsi="Cambria" w:cs="Cambria"/>
          <w:color w:val="000000"/>
          <w:sz w:val="20"/>
          <w:szCs w:val="20"/>
          <w:lang w:eastAsia="it-IT"/>
        </w:rPr>
        <w:t>per il tempo necessario all'ultimazione del nuovo procedimento di appalto.</w:t>
      </w:r>
    </w:p>
    <w:p w14:paraId="626234E2" w14:textId="586C3F03" w:rsidR="00F0246A" w:rsidRPr="00FA6B43" w:rsidRDefault="00FA6B43" w:rsidP="00FA6B43">
      <w:pPr>
        <w:widowControl w:val="0"/>
        <w:tabs>
          <w:tab w:val="left" w:pos="383"/>
        </w:tabs>
        <w:spacing w:before="223"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3- </w:t>
      </w:r>
      <w:r w:rsidR="00F0246A" w:rsidRPr="00FA6B43">
        <w:rPr>
          <w:rFonts w:ascii="Cambria" w:eastAsia="Times New Roman" w:hAnsi="Cambria" w:cs="Cambria"/>
          <w:b/>
          <w:bCs/>
          <w:sz w:val="20"/>
          <w:szCs w:val="20"/>
          <w:lang w:eastAsia="it-IT"/>
        </w:rPr>
        <w:t>PERSONALE</w:t>
      </w:r>
    </w:p>
    <w:p w14:paraId="6C93B676" w14:textId="71430883" w:rsidR="00F0246A" w:rsidRPr="00F0246A" w:rsidRDefault="00F0246A" w:rsidP="00F0246A">
      <w:pPr>
        <w:widowControl w:val="0"/>
        <w:spacing w:before="14" w:after="0" w:line="240" w:lineRule="auto"/>
        <w:ind w:left="112" w:right="116"/>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L’O.E., tenuto conto della normativa di settore, e nel rispetto dei trattamenti economici previsti dalla contrattazione collettiva e dalla norme in materia di previdenza e assistenza,</w:t>
      </w:r>
      <w:r>
        <w:rPr>
          <w:rFonts w:ascii="Cambria" w:eastAsia="Times New Roman" w:hAnsi="Cambria" w:cs="Cambria"/>
          <w:color w:val="000000"/>
          <w:sz w:val="20"/>
          <w:szCs w:val="20"/>
          <w:lang w:eastAsia="it-IT"/>
        </w:rPr>
        <w:t xml:space="preserve"> </w:t>
      </w:r>
      <w:r w:rsidRPr="00F0246A">
        <w:rPr>
          <w:rFonts w:ascii="Cambria" w:eastAsia="Times New Roman" w:hAnsi="Cambria" w:cs="Cambria"/>
          <w:color w:val="000000"/>
          <w:sz w:val="20"/>
          <w:szCs w:val="20"/>
          <w:lang w:eastAsia="it-IT"/>
        </w:rPr>
        <w:t>si impegna a mettere a disposizione il numero di operatori congruo allo svolgimento del</w:t>
      </w:r>
      <w:r>
        <w:rPr>
          <w:rFonts w:ascii="Cambria" w:eastAsia="Times New Roman" w:hAnsi="Cambria" w:cs="Cambria"/>
          <w:color w:val="000000"/>
          <w:sz w:val="20"/>
          <w:szCs w:val="20"/>
          <w:lang w:eastAsia="it-IT"/>
        </w:rPr>
        <w:t xml:space="preserve"> </w:t>
      </w:r>
      <w:r w:rsidRPr="00F0246A">
        <w:rPr>
          <w:rFonts w:ascii="Cambria" w:eastAsia="Times New Roman" w:hAnsi="Cambria" w:cs="Cambria"/>
          <w:color w:val="000000"/>
          <w:sz w:val="20"/>
          <w:szCs w:val="20"/>
          <w:lang w:eastAsia="it-IT"/>
        </w:rPr>
        <w:t>servizio in oggetto, rispetto alle previsioni contenute nella proposta progettuale di co-progettazione, con comprovata esperienza professionale e in possesso dei requisiti di onorabilità e,</w:t>
      </w:r>
      <w:r>
        <w:rPr>
          <w:rFonts w:ascii="Cambria" w:eastAsia="Times New Roman" w:hAnsi="Cambria" w:cs="Cambria"/>
          <w:color w:val="000000"/>
          <w:sz w:val="20"/>
          <w:szCs w:val="20"/>
          <w:lang w:eastAsia="it-IT"/>
        </w:rPr>
        <w:t xml:space="preserve"> </w:t>
      </w:r>
      <w:r w:rsidRPr="00F0246A">
        <w:rPr>
          <w:rFonts w:ascii="Cambria" w:eastAsia="Times New Roman" w:hAnsi="Cambria" w:cs="Cambria"/>
          <w:color w:val="000000"/>
          <w:sz w:val="20"/>
          <w:szCs w:val="20"/>
          <w:lang w:eastAsia="it-IT"/>
        </w:rPr>
        <w:t>comunque,</w:t>
      </w:r>
      <w:r>
        <w:rPr>
          <w:rFonts w:ascii="Cambria" w:eastAsia="Times New Roman" w:hAnsi="Cambria" w:cs="Cambria"/>
          <w:color w:val="000000"/>
          <w:sz w:val="20"/>
          <w:szCs w:val="20"/>
          <w:lang w:eastAsia="it-IT"/>
        </w:rPr>
        <w:t xml:space="preserve"> </w:t>
      </w:r>
      <w:r w:rsidRPr="00F0246A">
        <w:rPr>
          <w:rFonts w:ascii="Cambria" w:eastAsia="Times New Roman" w:hAnsi="Cambria" w:cs="Cambria"/>
          <w:color w:val="000000"/>
          <w:sz w:val="20"/>
          <w:szCs w:val="20"/>
          <w:lang w:eastAsia="it-IT"/>
        </w:rPr>
        <w:t>mantenendo invariato il coefficiente del personale autorizzato dal Ministero.</w:t>
      </w:r>
    </w:p>
    <w:p w14:paraId="79CBD070" w14:textId="77777777" w:rsidR="00F0246A" w:rsidRPr="00F0246A" w:rsidRDefault="00F0246A" w:rsidP="00F0246A">
      <w:pPr>
        <w:widowControl w:val="0"/>
        <w:spacing w:before="7" w:after="0" w:line="240" w:lineRule="auto"/>
        <w:ind w:left="112" w:right="142"/>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Il personale del O.E. impegnato nel servizio è tenuto ad osservare per quanto possibile il codice di comportamento </w:t>
      </w:r>
      <w:r w:rsidRPr="00F0246A">
        <w:rPr>
          <w:rFonts w:ascii="Cambria" w:eastAsia="Times New Roman" w:hAnsi="Cambria" w:cs="Cambria"/>
          <w:color w:val="000000"/>
          <w:sz w:val="20"/>
          <w:szCs w:val="20"/>
          <w:lang w:eastAsia="it-IT"/>
        </w:rPr>
        <w:lastRenderedPageBreak/>
        <w:t>dei dipendenti del Comune di Anacapri.</w:t>
      </w:r>
    </w:p>
    <w:p w14:paraId="1B085765" w14:textId="77777777" w:rsidR="00F0246A" w:rsidRPr="00F0246A" w:rsidRDefault="00F0246A" w:rsidP="00F0246A">
      <w:pPr>
        <w:widowControl w:val="0"/>
        <w:spacing w:before="13" w:after="0" w:line="240" w:lineRule="auto"/>
        <w:ind w:left="112" w:right="109"/>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L’O.E.si impegna  ad eseguire gli interventi ed i servizi previsti nell’ambito della convenzione e comunque riconducibili al progetto SAI di cui all’oggetto</w:t>
      </w:r>
      <w:r w:rsidRPr="00F0246A">
        <w:rPr>
          <w:rFonts w:ascii="Cambria" w:eastAsia="Times New Roman" w:hAnsi="Cambria" w:cs="Cambria"/>
          <w:b/>
          <w:color w:val="000000"/>
          <w:sz w:val="20"/>
          <w:szCs w:val="20"/>
          <w:lang w:eastAsia="it-IT"/>
        </w:rPr>
        <w:t xml:space="preserve">, </w:t>
      </w:r>
      <w:r w:rsidRPr="00F0246A">
        <w:rPr>
          <w:rFonts w:ascii="Cambria" w:eastAsia="Times New Roman" w:hAnsi="Cambria" w:cs="Cambria"/>
          <w:color w:val="000000"/>
          <w:sz w:val="20"/>
          <w:szCs w:val="20"/>
          <w:lang w:eastAsia="it-IT"/>
        </w:rPr>
        <w:t>impiegando personale con competenze educative e psicologiche e/o adeguata esperienza nel settore o con specifica qualifica professionale in ambito di accoglienza richiedenti protezione internazionale e minori stranieri non accompagnati, nonché a promuovere la partecipazione ad iniziative di aggiornamento formativo per ottenere un adeguato livello qualitativo e di professionalità, anche attraverso la partecipazione alle iniziative organizzate dal Servizio Centrale SAI e dal Ministero dell’Interno.</w:t>
      </w:r>
    </w:p>
    <w:p w14:paraId="2A0D772A" w14:textId="77777777" w:rsidR="00F0246A" w:rsidRPr="00F0246A" w:rsidRDefault="00F0246A" w:rsidP="00F0246A">
      <w:pPr>
        <w:widowControl w:val="0"/>
        <w:spacing w:before="7" w:after="0" w:line="240" w:lineRule="auto"/>
        <w:ind w:left="112" w:right="139"/>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Si impegna affinché le attività programmate siano rese con continuità per il periodo preventivamente concordato e si impegna, inoltre, a dare immediata comunicazione delle interruzioni che, per giustificato motivo, dovessero intervenire nello svolgimento delle attività, nonché a comunicare le eventuali sostituzioni degli operatori.</w:t>
      </w:r>
    </w:p>
    <w:p w14:paraId="61A145F2" w14:textId="77777777" w:rsidR="00F0246A" w:rsidRPr="00F0246A" w:rsidRDefault="00F0246A" w:rsidP="00F0246A">
      <w:pPr>
        <w:widowControl w:val="0"/>
        <w:spacing w:before="20" w:after="0" w:line="240" w:lineRule="auto"/>
        <w:ind w:left="112" w:right="384"/>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Comune di Anacapri è tenuto a comunicare immediatamente ogni evento che possa incidere sull’attuazione del progetto, nonché sulla validità della presente convenzione.</w:t>
      </w:r>
    </w:p>
    <w:p w14:paraId="03053DE5" w14:textId="77777777" w:rsidR="00F0246A" w:rsidRPr="00F0246A" w:rsidRDefault="00F0246A" w:rsidP="00F0246A">
      <w:pPr>
        <w:widowControl w:val="0"/>
        <w:spacing w:before="20" w:after="0" w:line="240" w:lineRule="auto"/>
        <w:ind w:left="112" w:right="384"/>
        <w:jc w:val="both"/>
        <w:rPr>
          <w:rFonts w:ascii="Cambria" w:eastAsia="Times New Roman" w:hAnsi="Cambria" w:cs="Cambria"/>
          <w:color w:val="000000"/>
          <w:sz w:val="20"/>
          <w:szCs w:val="20"/>
          <w:lang w:eastAsia="it-IT"/>
        </w:rPr>
      </w:pPr>
    </w:p>
    <w:p w14:paraId="7B2419A8" w14:textId="4237BED7" w:rsidR="00F0246A" w:rsidRPr="00F0246A" w:rsidRDefault="00F0246A" w:rsidP="00F0246A">
      <w:pPr>
        <w:widowControl w:val="0"/>
        <w:tabs>
          <w:tab w:val="left" w:pos="517"/>
        </w:tabs>
        <w:spacing w:before="73" w:after="0" w:line="240" w:lineRule="auto"/>
        <w:jc w:val="both"/>
        <w:rPr>
          <w:rFonts w:ascii="Cambria" w:eastAsia="Times New Roman" w:hAnsi="Cambria" w:cs="Cambria"/>
          <w:b/>
          <w:color w:val="000000"/>
          <w:sz w:val="20"/>
          <w:szCs w:val="20"/>
          <w:lang w:eastAsia="it-IT"/>
        </w:rPr>
      </w:pPr>
      <w:r w:rsidRPr="00F0246A">
        <w:rPr>
          <w:rFonts w:ascii="Cambria" w:eastAsia="Times New Roman" w:hAnsi="Cambria" w:cs="Cambria"/>
          <w:b/>
          <w:color w:val="000000"/>
          <w:sz w:val="20"/>
          <w:szCs w:val="20"/>
          <w:lang w:eastAsia="it-IT"/>
        </w:rPr>
        <w:t>3.</w:t>
      </w:r>
      <w:r w:rsidR="00FA6B43">
        <w:rPr>
          <w:rFonts w:ascii="Cambria" w:eastAsia="Times New Roman" w:hAnsi="Cambria" w:cs="Cambria"/>
          <w:b/>
          <w:color w:val="000000"/>
          <w:sz w:val="20"/>
          <w:szCs w:val="20"/>
          <w:lang w:eastAsia="it-IT"/>
        </w:rPr>
        <w:t>1</w:t>
      </w:r>
      <w:r w:rsidRPr="00F0246A">
        <w:rPr>
          <w:rFonts w:ascii="Cambria" w:eastAsia="Times New Roman" w:hAnsi="Cambria" w:cs="Cambria"/>
          <w:b/>
          <w:color w:val="000000"/>
          <w:sz w:val="20"/>
          <w:szCs w:val="20"/>
          <w:lang w:eastAsia="it-IT"/>
        </w:rPr>
        <w:t>- OBBLIGHI DERIVANTI DAL RAPPORTO DI LAVORO –</w:t>
      </w:r>
    </w:p>
    <w:p w14:paraId="32F94D54" w14:textId="77777777" w:rsidR="00F0246A" w:rsidRPr="00F0246A" w:rsidRDefault="00F0246A" w:rsidP="00F0246A">
      <w:pPr>
        <w:widowControl w:val="0"/>
        <w:spacing w:after="0" w:line="240" w:lineRule="auto"/>
        <w:ind w:left="112"/>
        <w:jc w:val="both"/>
        <w:rPr>
          <w:rFonts w:ascii="Cambria" w:eastAsia="Times New Roman" w:hAnsi="Cambria" w:cs="Cambria"/>
          <w:b/>
          <w:sz w:val="20"/>
          <w:szCs w:val="20"/>
          <w:lang w:eastAsia="it-IT"/>
        </w:rPr>
      </w:pPr>
      <w:r w:rsidRPr="00F0246A">
        <w:rPr>
          <w:rFonts w:ascii="Cambria" w:eastAsia="Times New Roman" w:hAnsi="Cambria" w:cs="Cambria"/>
          <w:b/>
          <w:sz w:val="20"/>
          <w:szCs w:val="20"/>
          <w:lang w:eastAsia="it-IT"/>
        </w:rPr>
        <w:t>A) OBBLIGHI DEL GESTORE DEL PROGETTO NEI CONFRONTI DEL PERSONALE</w:t>
      </w:r>
    </w:p>
    <w:p w14:paraId="3C5B8A19" w14:textId="15CA05A4" w:rsidR="00F0246A" w:rsidRPr="00F0246A" w:rsidRDefault="00F0246A" w:rsidP="00F0246A">
      <w:pPr>
        <w:widowControl w:val="0"/>
        <w:tabs>
          <w:tab w:val="left" w:pos="517"/>
        </w:tabs>
        <w:spacing w:before="73" w:after="0" w:line="240" w:lineRule="auto"/>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Gestore del Progetto si obbliga ad ottemperare a tutti gli obblighi verso i propri dipendenti derivanti da disposizioni legislative e regolamentari vigenti in materia di lavoro, ivi</w:t>
      </w:r>
      <w:r w:rsidRPr="00F0246A">
        <w:rPr>
          <w:rFonts w:ascii="Cambria" w:eastAsia="Times New Roman" w:hAnsi="Cambria" w:cs="Cambria"/>
          <w:color w:val="000000"/>
          <w:sz w:val="20"/>
          <w:szCs w:val="20"/>
          <w:lang w:eastAsia="it-IT"/>
        </w:rPr>
        <w:tab/>
        <w:t>comprese quelle in tema di igiene e sicurezza, previdenza e disciplina infortunistica, assumendo a proprio carico tutti gli oneri relativi. Dovrà inoltre rispettare tutti gli adempimenti previsti dall’art. 17 della L. 68/1999.</w:t>
      </w:r>
    </w:p>
    <w:p w14:paraId="1ECDC138" w14:textId="77777777" w:rsidR="00F0246A" w:rsidRPr="00F0246A" w:rsidRDefault="00F0246A" w:rsidP="00F0246A">
      <w:pPr>
        <w:widowControl w:val="0"/>
        <w:spacing w:before="12" w:after="0" w:line="240" w:lineRule="auto"/>
        <w:ind w:right="131"/>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Si obbliga, altresì, ad applicare nei confronti dei propri dipendenti occupati nelle attività contrattuali le condizioni normative retributive non inferiori a quelle risultanti dai contratti collettivi di lavoro applicabili, alla data di stipulazione del contratto, alla categoria e nelle località di svolgimento delle attività, nonché le condizioni risultanti da successive modifiche ed integrazioni.</w:t>
      </w:r>
    </w:p>
    <w:p w14:paraId="567A368B" w14:textId="77777777" w:rsidR="00F0246A" w:rsidRPr="00F0246A" w:rsidRDefault="00F0246A" w:rsidP="00F0246A">
      <w:pPr>
        <w:widowControl w:val="0"/>
        <w:spacing w:before="8" w:after="0" w:line="240" w:lineRule="auto"/>
        <w:ind w:right="121"/>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Si obbliga altresì a continuare ad applicare i su indicati contratti collettivi anche dopo la loro scadenza e fino alla loro sostituzione, fatto in ogni caso salvo il trattamento di miglior favore per il dipendente.</w:t>
      </w:r>
    </w:p>
    <w:p w14:paraId="298B4AFD" w14:textId="77777777" w:rsidR="00F0246A" w:rsidRPr="00F0246A" w:rsidRDefault="00F0246A" w:rsidP="00F0246A">
      <w:pPr>
        <w:widowControl w:val="0"/>
        <w:spacing w:before="13" w:after="0" w:line="240" w:lineRule="auto"/>
        <w:ind w:right="111"/>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Gli obblighi relativi ai contratti collettivi nazionali di lavoro di cui ai commi precedenti vincolano il gestore del servizio anche nel caso in cui questo non aderisca alle associazioni stipulanti o receda da esse, per tutto il periodo di validità del contratto.</w:t>
      </w:r>
    </w:p>
    <w:p w14:paraId="5FC8933E" w14:textId="77777777" w:rsidR="00F0246A" w:rsidRPr="00F0246A" w:rsidRDefault="00F0246A" w:rsidP="00F0246A">
      <w:pPr>
        <w:widowControl w:val="0"/>
        <w:tabs>
          <w:tab w:val="left" w:pos="477"/>
          <w:tab w:val="left" w:pos="1523"/>
          <w:tab w:val="left" w:pos="1940"/>
          <w:tab w:val="left" w:pos="2959"/>
          <w:tab w:val="left" w:pos="3338"/>
          <w:tab w:val="left" w:pos="4784"/>
          <w:tab w:val="left" w:pos="5163"/>
          <w:tab w:val="left" w:pos="6340"/>
          <w:tab w:val="left" w:pos="7479"/>
        </w:tabs>
        <w:spacing w:before="11" w:after="0" w:line="240" w:lineRule="auto"/>
        <w:ind w:right="118"/>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w:t>
      </w:r>
      <w:r w:rsidRPr="00F0246A">
        <w:rPr>
          <w:rFonts w:ascii="Cambria" w:eastAsia="Times New Roman" w:hAnsi="Cambria" w:cs="Cambria"/>
          <w:color w:val="000000"/>
          <w:sz w:val="20"/>
          <w:szCs w:val="20"/>
          <w:lang w:eastAsia="it-IT"/>
        </w:rPr>
        <w:tab/>
        <w:t>gestore</w:t>
      </w:r>
      <w:r w:rsidRPr="00F0246A">
        <w:rPr>
          <w:rFonts w:ascii="Cambria" w:eastAsia="Times New Roman" w:hAnsi="Cambria" w:cs="Cambria"/>
          <w:color w:val="000000"/>
          <w:sz w:val="20"/>
          <w:szCs w:val="20"/>
          <w:lang w:eastAsia="it-IT"/>
        </w:rPr>
        <w:tab/>
        <w:t>si</w:t>
      </w:r>
      <w:r w:rsidRPr="00F0246A">
        <w:rPr>
          <w:rFonts w:ascii="Cambria" w:eastAsia="Times New Roman" w:hAnsi="Cambria" w:cs="Cambria"/>
          <w:color w:val="000000"/>
          <w:sz w:val="20"/>
          <w:szCs w:val="20"/>
          <w:lang w:eastAsia="it-IT"/>
        </w:rPr>
        <w:tab/>
        <w:t>obbliga</w:t>
      </w:r>
      <w:r w:rsidRPr="00F0246A">
        <w:rPr>
          <w:rFonts w:ascii="Cambria" w:eastAsia="Times New Roman" w:hAnsi="Cambria" w:cs="Cambria"/>
          <w:color w:val="000000"/>
          <w:sz w:val="20"/>
          <w:szCs w:val="20"/>
          <w:lang w:eastAsia="it-IT"/>
        </w:rPr>
        <w:tab/>
        <w:t>a</w:t>
      </w:r>
      <w:r w:rsidRPr="00F0246A">
        <w:rPr>
          <w:rFonts w:ascii="Cambria" w:eastAsia="Times New Roman" w:hAnsi="Cambria" w:cs="Cambria"/>
          <w:color w:val="000000"/>
          <w:sz w:val="20"/>
          <w:szCs w:val="20"/>
          <w:lang w:eastAsia="it-IT"/>
        </w:rPr>
        <w:tab/>
        <w:t>dimostrare,</w:t>
      </w:r>
      <w:r w:rsidRPr="00F0246A">
        <w:rPr>
          <w:rFonts w:ascii="Cambria" w:eastAsia="Times New Roman" w:hAnsi="Cambria" w:cs="Cambria"/>
          <w:color w:val="000000"/>
          <w:sz w:val="20"/>
          <w:szCs w:val="20"/>
          <w:lang w:eastAsia="it-IT"/>
        </w:rPr>
        <w:tab/>
        <w:t>a</w:t>
      </w:r>
      <w:r w:rsidRPr="00F0246A">
        <w:rPr>
          <w:rFonts w:ascii="Cambria" w:eastAsia="Times New Roman" w:hAnsi="Cambria" w:cs="Cambria"/>
          <w:color w:val="000000"/>
          <w:sz w:val="20"/>
          <w:szCs w:val="20"/>
          <w:lang w:eastAsia="it-IT"/>
        </w:rPr>
        <w:tab/>
        <w:t>qualsiasi</w:t>
      </w:r>
      <w:r w:rsidRPr="00F0246A">
        <w:rPr>
          <w:rFonts w:ascii="Cambria" w:eastAsia="Times New Roman" w:hAnsi="Cambria" w:cs="Cambria"/>
          <w:color w:val="000000"/>
          <w:sz w:val="20"/>
          <w:szCs w:val="20"/>
          <w:lang w:eastAsia="it-IT"/>
        </w:rPr>
        <w:tab/>
        <w:t>richiesta</w:t>
      </w:r>
      <w:r w:rsidRPr="00F0246A">
        <w:rPr>
          <w:rFonts w:ascii="Cambria" w:eastAsia="Times New Roman" w:hAnsi="Cambria" w:cs="Cambria"/>
          <w:color w:val="000000"/>
          <w:sz w:val="20"/>
          <w:szCs w:val="20"/>
          <w:lang w:eastAsia="it-IT"/>
        </w:rPr>
        <w:tab/>
        <w:t>dell’Amministrazione, l’adempimento di tutte le disposizioni relative alle assicurazioni sociali, derivanti da leggi e contratti collettivi di lavoro, che prevedano il pagamento di contributi da parte dei datori di lavoro a favore dei propri dipendenti.</w:t>
      </w:r>
    </w:p>
    <w:p w14:paraId="2CC5885E" w14:textId="77777777" w:rsidR="00F0246A" w:rsidRPr="00F0246A" w:rsidRDefault="00F0246A" w:rsidP="00F0246A">
      <w:pPr>
        <w:widowControl w:val="0"/>
        <w:spacing w:before="9" w:after="0" w:line="240" w:lineRule="auto"/>
        <w:ind w:right="119"/>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Ai fini di cui sopra questa l’Amministrazione acquisirà, ex art. 16bis della L. 2/2009, il DURC attestante la posizione contributiva e previdenziale del datore di lavoro, gestore del servizio, nei confronti dei propri dipendenti.</w:t>
      </w:r>
    </w:p>
    <w:p w14:paraId="310D45A2" w14:textId="77777777" w:rsidR="00F0246A" w:rsidRPr="00F0246A" w:rsidRDefault="00F0246A" w:rsidP="00F0246A">
      <w:pPr>
        <w:widowControl w:val="0"/>
        <w:spacing w:before="13" w:after="0" w:line="240" w:lineRule="auto"/>
        <w:ind w:right="137"/>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gestore può anche utilizzare personale con un rapporto di lavoro autonomo I dipendenti e i collaboratori sono tenuti al segreto d’ufficio sulle notizie apprese, salvo che le stesse configurino illecito o denuncinouncontrastoconquantopattuitoconl’Amministrazionecomunale.</w:t>
      </w:r>
    </w:p>
    <w:p w14:paraId="65351644" w14:textId="77777777" w:rsidR="00F0246A" w:rsidRPr="00F0246A" w:rsidRDefault="00F0246A" w:rsidP="00F0246A">
      <w:pPr>
        <w:widowControl w:val="0"/>
        <w:spacing w:before="2" w:after="0" w:line="240" w:lineRule="auto"/>
        <w:jc w:val="both"/>
        <w:rPr>
          <w:rFonts w:ascii="Cambria" w:eastAsia="Times New Roman" w:hAnsi="Cambria" w:cs="Cambria"/>
          <w:color w:val="000000"/>
          <w:sz w:val="20"/>
          <w:szCs w:val="20"/>
          <w:lang w:eastAsia="it-IT"/>
        </w:rPr>
      </w:pPr>
    </w:p>
    <w:p w14:paraId="71ABD9DC" w14:textId="67AC1FF2" w:rsidR="00F0246A" w:rsidRPr="00F0246A" w:rsidRDefault="00FA6B43" w:rsidP="00E325F4">
      <w:pPr>
        <w:widowControl w:val="0"/>
        <w:tabs>
          <w:tab w:val="left" w:pos="649"/>
        </w:tabs>
        <w:spacing w:after="0" w:line="240" w:lineRule="auto"/>
        <w:ind w:right="111"/>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B) </w:t>
      </w:r>
      <w:r w:rsidR="00F0246A" w:rsidRPr="00FA6B43">
        <w:rPr>
          <w:rFonts w:ascii="Cambria" w:eastAsia="Times New Roman" w:hAnsi="Cambria" w:cs="Cambria"/>
          <w:b/>
          <w:bCs/>
          <w:sz w:val="20"/>
          <w:szCs w:val="20"/>
          <w:lang w:eastAsia="it-IT"/>
        </w:rPr>
        <w:t>OBBLIGHI</w:t>
      </w:r>
      <w:r w:rsidRPr="00FA6B43">
        <w:rPr>
          <w:rFonts w:ascii="Cambria" w:eastAsia="Times New Roman" w:hAnsi="Cambria" w:cs="Cambria"/>
          <w:b/>
          <w:bCs/>
          <w:sz w:val="20"/>
          <w:szCs w:val="20"/>
          <w:lang w:eastAsia="it-IT"/>
        </w:rPr>
        <w:t xml:space="preserve"> </w:t>
      </w:r>
      <w:r w:rsidR="00F0246A" w:rsidRPr="00FA6B43">
        <w:rPr>
          <w:rFonts w:ascii="Cambria" w:eastAsia="Times New Roman" w:hAnsi="Cambria" w:cs="Cambria"/>
          <w:b/>
          <w:bCs/>
          <w:sz w:val="20"/>
          <w:szCs w:val="20"/>
          <w:lang w:eastAsia="it-IT"/>
        </w:rPr>
        <w:t>DEL</w:t>
      </w:r>
      <w:r w:rsidRPr="00FA6B43">
        <w:rPr>
          <w:rFonts w:ascii="Cambria" w:eastAsia="Times New Roman" w:hAnsi="Cambria" w:cs="Cambria"/>
          <w:b/>
          <w:bCs/>
          <w:sz w:val="20"/>
          <w:szCs w:val="20"/>
          <w:lang w:eastAsia="it-IT"/>
        </w:rPr>
        <w:t xml:space="preserve"> </w:t>
      </w:r>
      <w:r w:rsidR="00F0246A" w:rsidRPr="00FA6B43">
        <w:rPr>
          <w:rFonts w:ascii="Cambria" w:eastAsia="Times New Roman" w:hAnsi="Cambria" w:cs="Cambria"/>
          <w:b/>
          <w:bCs/>
          <w:sz w:val="20"/>
          <w:szCs w:val="20"/>
          <w:lang w:eastAsia="it-IT"/>
        </w:rPr>
        <w:t>PERSONALE</w:t>
      </w:r>
      <w:r w:rsidRPr="00FA6B43">
        <w:rPr>
          <w:rFonts w:ascii="Cambria" w:eastAsia="Times New Roman" w:hAnsi="Cambria" w:cs="Cambria"/>
          <w:b/>
          <w:bCs/>
          <w:sz w:val="20"/>
          <w:szCs w:val="20"/>
          <w:lang w:eastAsia="it-IT"/>
        </w:rPr>
        <w:t xml:space="preserve"> </w:t>
      </w:r>
      <w:r w:rsidR="00F0246A" w:rsidRPr="00FA6B43">
        <w:rPr>
          <w:rFonts w:ascii="Cambria" w:eastAsia="Times New Roman" w:hAnsi="Cambria" w:cs="Cambria"/>
          <w:b/>
          <w:bCs/>
          <w:sz w:val="20"/>
          <w:szCs w:val="20"/>
          <w:lang w:eastAsia="it-IT"/>
        </w:rPr>
        <w:t>DELL’O.E.</w:t>
      </w:r>
      <w:r w:rsidRPr="00FA6B43">
        <w:rPr>
          <w:rFonts w:ascii="Cambria" w:eastAsia="Times New Roman" w:hAnsi="Cambria" w:cs="Cambria"/>
          <w:b/>
          <w:bCs/>
          <w:sz w:val="20"/>
          <w:szCs w:val="20"/>
          <w:lang w:eastAsia="it-IT"/>
        </w:rPr>
        <w:t xml:space="preserve"> </w:t>
      </w:r>
      <w:r w:rsidR="00F0246A" w:rsidRPr="00FA6B43">
        <w:rPr>
          <w:rFonts w:ascii="Cambria" w:eastAsia="Times New Roman" w:hAnsi="Cambria" w:cs="Cambria"/>
          <w:b/>
          <w:bCs/>
          <w:sz w:val="20"/>
          <w:szCs w:val="20"/>
          <w:lang w:eastAsia="it-IT"/>
        </w:rPr>
        <w:t>–</w:t>
      </w:r>
      <w:r w:rsidRPr="00FA6B43">
        <w:rPr>
          <w:rFonts w:ascii="Cambria" w:eastAsia="Times New Roman" w:hAnsi="Cambria" w:cs="Cambria"/>
          <w:b/>
          <w:bCs/>
          <w:sz w:val="20"/>
          <w:szCs w:val="20"/>
          <w:lang w:eastAsia="it-IT"/>
        </w:rPr>
        <w:t xml:space="preserve"> </w:t>
      </w:r>
      <w:r w:rsidR="00F0246A" w:rsidRPr="00FA6B43">
        <w:rPr>
          <w:rFonts w:ascii="Cambria" w:eastAsia="Times New Roman" w:hAnsi="Cambria" w:cs="Cambria"/>
          <w:b/>
          <w:bCs/>
          <w:sz w:val="20"/>
          <w:szCs w:val="20"/>
          <w:lang w:eastAsia="it-IT"/>
        </w:rPr>
        <w:t>ESTENSIONE</w:t>
      </w:r>
      <w:r w:rsidR="00F0246A" w:rsidRPr="00FA6B43">
        <w:rPr>
          <w:rFonts w:ascii="Cambria" w:eastAsia="Times New Roman" w:hAnsi="Cambria" w:cs="Cambria"/>
          <w:b/>
          <w:bCs/>
          <w:sz w:val="20"/>
          <w:szCs w:val="20"/>
          <w:lang w:eastAsia="it-IT"/>
        </w:rPr>
        <w:t xml:space="preserve"> </w:t>
      </w:r>
      <w:r w:rsidR="00F0246A" w:rsidRPr="00FA6B43">
        <w:rPr>
          <w:rFonts w:ascii="Cambria" w:eastAsia="Times New Roman" w:hAnsi="Cambria" w:cs="Cambria"/>
          <w:b/>
          <w:bCs/>
          <w:sz w:val="20"/>
          <w:szCs w:val="20"/>
          <w:lang w:eastAsia="it-IT"/>
        </w:rPr>
        <w:t>DEGLI</w:t>
      </w:r>
      <w:r w:rsidRPr="00FA6B43">
        <w:rPr>
          <w:rFonts w:ascii="Cambria" w:eastAsia="Times New Roman" w:hAnsi="Cambria" w:cs="Cambria"/>
          <w:b/>
          <w:bCs/>
          <w:sz w:val="20"/>
          <w:szCs w:val="20"/>
          <w:lang w:eastAsia="it-IT"/>
        </w:rPr>
        <w:t xml:space="preserve"> </w:t>
      </w:r>
      <w:r w:rsidR="00F0246A" w:rsidRPr="00FA6B43">
        <w:rPr>
          <w:rFonts w:ascii="Cambria" w:eastAsia="Times New Roman" w:hAnsi="Cambria" w:cs="Cambria"/>
          <w:b/>
          <w:bCs/>
          <w:sz w:val="20"/>
          <w:szCs w:val="20"/>
          <w:lang w:eastAsia="it-IT"/>
        </w:rPr>
        <w:t>OBBLIGHI</w:t>
      </w:r>
      <w:r w:rsidR="00F0246A" w:rsidRPr="00FA6B43">
        <w:rPr>
          <w:rFonts w:ascii="Cambria" w:eastAsia="Times New Roman" w:hAnsi="Cambria" w:cs="Cambria"/>
          <w:b/>
          <w:bCs/>
          <w:sz w:val="20"/>
          <w:szCs w:val="20"/>
          <w:lang w:eastAsia="it-IT"/>
        </w:rPr>
        <w:t xml:space="preserve"> </w:t>
      </w:r>
      <w:r w:rsidR="00F0246A" w:rsidRPr="00FA6B43">
        <w:rPr>
          <w:rFonts w:ascii="Cambria" w:eastAsia="Times New Roman" w:hAnsi="Cambria" w:cs="Cambria"/>
          <w:b/>
          <w:bCs/>
          <w:sz w:val="20"/>
          <w:szCs w:val="20"/>
          <w:lang w:eastAsia="it-IT"/>
        </w:rPr>
        <w:t>PREVISTI</w:t>
      </w:r>
      <w:r w:rsidR="00F0246A" w:rsidRPr="00FA6B43">
        <w:rPr>
          <w:rFonts w:ascii="Cambria" w:eastAsia="Times New Roman" w:hAnsi="Cambria" w:cs="Cambria"/>
          <w:b/>
          <w:bCs/>
          <w:sz w:val="20"/>
          <w:szCs w:val="20"/>
          <w:lang w:eastAsia="it-IT"/>
        </w:rPr>
        <w:t xml:space="preserve"> </w:t>
      </w:r>
      <w:r w:rsidR="00F0246A" w:rsidRPr="00FA6B43">
        <w:rPr>
          <w:rFonts w:ascii="Cambria" w:eastAsia="Times New Roman" w:hAnsi="Cambria" w:cs="Cambria"/>
          <w:b/>
          <w:bCs/>
          <w:sz w:val="20"/>
          <w:szCs w:val="20"/>
          <w:lang w:eastAsia="it-IT"/>
        </w:rPr>
        <w:t>DAL CODICE</w:t>
      </w:r>
      <w:r w:rsidR="00F0246A" w:rsidRPr="00FA6B43">
        <w:rPr>
          <w:rFonts w:ascii="Cambria" w:eastAsia="Times New Roman" w:hAnsi="Cambria" w:cs="Cambria"/>
          <w:b/>
          <w:bCs/>
          <w:sz w:val="20"/>
          <w:szCs w:val="20"/>
          <w:lang w:eastAsia="it-IT"/>
        </w:rPr>
        <w:t xml:space="preserve"> </w:t>
      </w:r>
      <w:r w:rsidR="00F0246A" w:rsidRPr="00FA6B43">
        <w:rPr>
          <w:rFonts w:ascii="Cambria" w:eastAsia="Times New Roman" w:hAnsi="Cambria" w:cs="Cambria"/>
          <w:b/>
          <w:bCs/>
          <w:sz w:val="20"/>
          <w:szCs w:val="20"/>
          <w:lang w:eastAsia="it-IT"/>
        </w:rPr>
        <w:t>DI COMPORTAMENTO</w:t>
      </w:r>
      <w:r w:rsidR="00F0246A" w:rsidRPr="00FA6B43">
        <w:rPr>
          <w:rFonts w:ascii="Cambria" w:eastAsia="Times New Roman" w:hAnsi="Cambria" w:cs="Cambria"/>
          <w:b/>
          <w:bCs/>
          <w:sz w:val="20"/>
          <w:szCs w:val="20"/>
          <w:lang w:eastAsia="it-IT"/>
        </w:rPr>
        <w:t xml:space="preserve"> </w:t>
      </w:r>
      <w:r w:rsidRPr="00FA6B43">
        <w:rPr>
          <w:rFonts w:ascii="Cambria" w:eastAsia="Times New Roman" w:hAnsi="Cambria" w:cs="Cambria"/>
          <w:b/>
          <w:bCs/>
          <w:sz w:val="20"/>
          <w:szCs w:val="20"/>
          <w:lang w:eastAsia="it-IT"/>
        </w:rPr>
        <w:t>DEI DIPENDENTI</w:t>
      </w:r>
      <w:r w:rsidR="00F0246A" w:rsidRPr="00FA6B43">
        <w:rPr>
          <w:rFonts w:ascii="Cambria" w:eastAsia="Times New Roman" w:hAnsi="Cambria" w:cs="Cambria"/>
          <w:b/>
          <w:bCs/>
          <w:sz w:val="20"/>
          <w:szCs w:val="20"/>
          <w:lang w:eastAsia="it-IT"/>
        </w:rPr>
        <w:t xml:space="preserve"> </w:t>
      </w:r>
      <w:r w:rsidR="00F0246A" w:rsidRPr="00FA6B43">
        <w:rPr>
          <w:rFonts w:ascii="Cambria" w:eastAsia="Times New Roman" w:hAnsi="Cambria" w:cs="Cambria"/>
          <w:b/>
          <w:bCs/>
          <w:sz w:val="20"/>
          <w:szCs w:val="20"/>
          <w:lang w:eastAsia="it-IT"/>
        </w:rPr>
        <w:t>PUBBLICI.</w:t>
      </w:r>
    </w:p>
    <w:p w14:paraId="68D1D1D8" w14:textId="77777777" w:rsidR="00F0246A" w:rsidRPr="00F0246A" w:rsidRDefault="00F0246A" w:rsidP="00F0246A">
      <w:pPr>
        <w:widowControl w:val="0"/>
        <w:spacing w:after="0" w:line="240" w:lineRule="auto"/>
        <w:jc w:val="both"/>
        <w:rPr>
          <w:rFonts w:ascii="Cambria" w:eastAsia="Times New Roman" w:hAnsi="Cambria" w:cs="Cambria"/>
          <w:sz w:val="20"/>
          <w:szCs w:val="20"/>
          <w:lang w:eastAsia="it-IT"/>
        </w:rPr>
      </w:pPr>
      <w:r w:rsidRPr="00F0246A">
        <w:rPr>
          <w:rFonts w:ascii="Cambria" w:eastAsia="Times New Roman" w:hAnsi="Cambria" w:cs="Cambria"/>
          <w:sz w:val="20"/>
          <w:szCs w:val="20"/>
          <w:lang w:eastAsia="it-IT"/>
        </w:rPr>
        <w:t xml:space="preserve">Tra gli obblighi derivanti dal presente contratto si evidenzia che il comma 3 dell'art. 2 del DPR 62/2013 (Regolamento recante codice di comportamento dei dipendenti pubblici) prevede l’estensione, per quanto compatibile, degli obblighi previsti dal codice “ai </w:t>
      </w:r>
      <w:r w:rsidRPr="00F0246A">
        <w:rPr>
          <w:rFonts w:ascii="Cambria" w:eastAsia="Times New Roman" w:hAnsi="Cambria" w:cs="Cambria"/>
          <w:i/>
          <w:sz w:val="20"/>
          <w:szCs w:val="20"/>
          <w:lang w:eastAsia="it-IT"/>
        </w:rPr>
        <w:t>collaboratori a qualsiasi titolo di imprese fornitrici di beni o servizi e che realizzano opere in favore dell’amministrazione</w:t>
      </w:r>
      <w:r w:rsidRPr="00F0246A">
        <w:rPr>
          <w:rFonts w:ascii="Cambria" w:eastAsia="Times New Roman" w:hAnsi="Cambria" w:cs="Cambria"/>
          <w:sz w:val="20"/>
          <w:szCs w:val="20"/>
          <w:lang w:eastAsia="it-IT"/>
        </w:rPr>
        <w:t>”.</w:t>
      </w:r>
    </w:p>
    <w:p w14:paraId="546C2E4C" w14:textId="77777777" w:rsidR="00F0246A" w:rsidRPr="00F0246A" w:rsidRDefault="00F0246A" w:rsidP="00F0246A">
      <w:pPr>
        <w:widowControl w:val="0"/>
        <w:spacing w:after="0" w:line="240" w:lineRule="auto"/>
        <w:jc w:val="both"/>
        <w:rPr>
          <w:rFonts w:ascii="Cambria" w:eastAsia="Times New Roman" w:hAnsi="Cambria" w:cs="Cambria"/>
          <w:color w:val="000000"/>
          <w:sz w:val="20"/>
          <w:szCs w:val="20"/>
          <w:lang w:eastAsia="it-IT"/>
        </w:rPr>
      </w:pPr>
    </w:p>
    <w:p w14:paraId="083BCDC9" w14:textId="7452BC11" w:rsidR="00F0246A" w:rsidRPr="00F0246A" w:rsidRDefault="00F0246A" w:rsidP="00FA6B43">
      <w:pPr>
        <w:widowControl w:val="0"/>
        <w:spacing w:before="1" w:after="0" w:line="240" w:lineRule="auto"/>
        <w:ind w:left="112"/>
        <w:jc w:val="both"/>
        <w:outlineLvl w:val="0"/>
        <w:rPr>
          <w:rFonts w:ascii="Cambria" w:eastAsia="Times New Roman" w:hAnsi="Cambria" w:cs="Cambria"/>
          <w:b/>
          <w:bCs/>
          <w:sz w:val="20"/>
          <w:szCs w:val="20"/>
          <w:lang w:eastAsia="it-IT"/>
        </w:rPr>
      </w:pPr>
      <w:r w:rsidRPr="00F0246A">
        <w:rPr>
          <w:rFonts w:ascii="Cambria" w:eastAsia="Times New Roman" w:hAnsi="Cambria" w:cs="Cambria"/>
          <w:b/>
          <w:bCs/>
          <w:sz w:val="20"/>
          <w:szCs w:val="20"/>
          <w:lang w:eastAsia="it-IT"/>
        </w:rPr>
        <w:t>3.</w:t>
      </w:r>
      <w:r w:rsidR="00FA6B43">
        <w:rPr>
          <w:rFonts w:ascii="Cambria" w:eastAsia="Times New Roman" w:hAnsi="Cambria" w:cs="Cambria"/>
          <w:b/>
          <w:bCs/>
          <w:sz w:val="20"/>
          <w:szCs w:val="20"/>
          <w:lang w:eastAsia="it-IT"/>
        </w:rPr>
        <w:t>2</w:t>
      </w:r>
      <w:r w:rsidRPr="00F0246A">
        <w:rPr>
          <w:rFonts w:ascii="Cambria" w:eastAsia="Times New Roman" w:hAnsi="Cambria" w:cs="Cambria"/>
          <w:b/>
          <w:bCs/>
          <w:sz w:val="20"/>
          <w:szCs w:val="20"/>
          <w:lang w:eastAsia="it-IT"/>
        </w:rPr>
        <w:t>–NORME IN MATERIA DI SICUREZZA</w:t>
      </w:r>
    </w:p>
    <w:p w14:paraId="79524679" w14:textId="77777777" w:rsidR="00F0246A" w:rsidRPr="00F0246A" w:rsidRDefault="00F0246A" w:rsidP="00F0246A">
      <w:pPr>
        <w:widowControl w:val="0"/>
        <w:spacing w:before="15" w:after="0" w:line="240" w:lineRule="auto"/>
        <w:ind w:left="112" w:right="111"/>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L’Impresa ha l’obbligo di adottare i provvedimenti e le cautele, di cui agli articoli precedenti al fine di garantire la sicurezza sui luoghi di lavoro. deve attenersi a quanto previsto dal D.lgs. n. 81 del 09.04.2008 e ss. mm.e ii., e a quanto stabilito dall’art. 5 “Disposizioni per il contrasto del lavoro irregolare e per la tutela della salute e della sicurezza dei lavoratori” della Legge n. 123/2007.</w:t>
      </w:r>
    </w:p>
    <w:p w14:paraId="64668179" w14:textId="77777777" w:rsidR="00F0246A" w:rsidRPr="00F0246A" w:rsidRDefault="00F0246A" w:rsidP="00F0246A">
      <w:pPr>
        <w:widowControl w:val="0"/>
        <w:spacing w:before="19" w:after="0" w:line="240" w:lineRule="auto"/>
        <w:ind w:left="112" w:right="130"/>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Nello specifico, anche per tutti i rischi non riferibili ad interferenze, resta immutato l’obbligo per il gestore di elaborare il proprio DVR e di provvedere all’attuazione delle misure di sicurezza atte a eliminare o ridurre al minimo i rischi specifici propri dell’attività svolta.</w:t>
      </w:r>
    </w:p>
    <w:p w14:paraId="4B81DFFD" w14:textId="77777777" w:rsidR="00F0246A" w:rsidRPr="00F0246A" w:rsidRDefault="00F0246A" w:rsidP="00F0246A">
      <w:pPr>
        <w:widowControl w:val="0"/>
        <w:spacing w:before="6" w:after="0" w:line="240" w:lineRule="auto"/>
        <w:ind w:left="112" w:right="130"/>
        <w:jc w:val="both"/>
        <w:rPr>
          <w:rFonts w:ascii="Cambria" w:eastAsia="Times New Roman" w:hAnsi="Cambria" w:cs="Cambria"/>
          <w:color w:val="000000"/>
          <w:sz w:val="20"/>
          <w:szCs w:val="20"/>
          <w:lang w:eastAsia="it-IT"/>
        </w:rPr>
      </w:pPr>
    </w:p>
    <w:p w14:paraId="507ACF5E" w14:textId="77777777" w:rsidR="00F0246A" w:rsidRPr="00F0246A" w:rsidRDefault="00F0246A" w:rsidP="00F0246A">
      <w:pPr>
        <w:widowControl w:val="0"/>
        <w:spacing w:before="10" w:after="0" w:line="240" w:lineRule="auto"/>
        <w:jc w:val="both"/>
        <w:rPr>
          <w:rFonts w:ascii="Cambria" w:eastAsia="Times New Roman" w:hAnsi="Cambria" w:cs="Cambria"/>
          <w:color w:val="000000"/>
          <w:sz w:val="20"/>
          <w:szCs w:val="20"/>
          <w:lang w:eastAsia="it-IT"/>
        </w:rPr>
      </w:pPr>
    </w:p>
    <w:p w14:paraId="3DD7EB0D" w14:textId="7C2C26F7" w:rsidR="00F0246A" w:rsidRPr="00F0246A" w:rsidRDefault="00FA6B43" w:rsidP="00FA6B43">
      <w:pPr>
        <w:widowControl w:val="0"/>
        <w:tabs>
          <w:tab w:val="left" w:pos="384"/>
        </w:tabs>
        <w:spacing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lastRenderedPageBreak/>
        <w:t xml:space="preserve"> </w:t>
      </w:r>
      <w:r w:rsidR="002757D7">
        <w:rPr>
          <w:rFonts w:ascii="Cambria" w:eastAsia="Times New Roman" w:hAnsi="Cambria" w:cs="Cambria"/>
          <w:b/>
          <w:bCs/>
          <w:sz w:val="20"/>
          <w:szCs w:val="20"/>
          <w:lang w:eastAsia="it-IT"/>
        </w:rPr>
        <w:t xml:space="preserve">  </w:t>
      </w:r>
      <w:r>
        <w:rPr>
          <w:rFonts w:ascii="Cambria" w:eastAsia="Times New Roman" w:hAnsi="Cambria" w:cs="Cambria"/>
          <w:b/>
          <w:bCs/>
          <w:sz w:val="20"/>
          <w:szCs w:val="20"/>
          <w:lang w:eastAsia="it-IT"/>
        </w:rPr>
        <w:t>4.-</w:t>
      </w:r>
      <w:r w:rsidR="00F0246A" w:rsidRPr="00F0246A">
        <w:rPr>
          <w:rFonts w:ascii="Cambria" w:eastAsia="Times New Roman" w:hAnsi="Cambria" w:cs="Cambria"/>
          <w:b/>
          <w:bCs/>
          <w:sz w:val="20"/>
          <w:szCs w:val="20"/>
          <w:lang w:eastAsia="it-IT"/>
        </w:rPr>
        <w:t>ASPETTI ECONOMICI DEL CONTRATTO</w:t>
      </w:r>
    </w:p>
    <w:p w14:paraId="1F6124AC" w14:textId="709EB00B" w:rsidR="00F0246A" w:rsidRPr="00F0246A" w:rsidRDefault="002757D7" w:rsidP="002757D7">
      <w:pPr>
        <w:widowControl w:val="0"/>
        <w:spacing w:after="0" w:line="240" w:lineRule="auto"/>
        <w:ind w:right="315"/>
        <w:jc w:val="both"/>
        <w:rPr>
          <w:rFonts w:ascii="Cambria" w:eastAsia="Times New Roman" w:hAnsi="Cambria" w:cs="Cambria"/>
          <w:b/>
          <w:sz w:val="20"/>
          <w:szCs w:val="20"/>
          <w:lang w:eastAsia="it-IT"/>
        </w:rPr>
      </w:pPr>
      <w:r>
        <w:rPr>
          <w:rFonts w:ascii="Cambria" w:eastAsia="Times New Roman" w:hAnsi="Cambria" w:cs="Cambria"/>
          <w:b/>
          <w:sz w:val="20"/>
          <w:szCs w:val="20"/>
          <w:lang w:eastAsia="it-IT"/>
        </w:rPr>
        <w:t xml:space="preserve">   </w:t>
      </w:r>
      <w:r w:rsidR="00F0246A" w:rsidRPr="00F0246A">
        <w:rPr>
          <w:rFonts w:ascii="Cambria" w:eastAsia="Times New Roman" w:hAnsi="Cambria" w:cs="Cambria"/>
          <w:b/>
          <w:sz w:val="20"/>
          <w:szCs w:val="20"/>
          <w:lang w:eastAsia="it-IT"/>
        </w:rPr>
        <w:t>4.1-MODALITA’ DI DETERMINAZIONE DELL’IMPORTO COMPLESSIVO PRESUNTO DELLA GESTIONE</w:t>
      </w:r>
    </w:p>
    <w:p w14:paraId="6CC890E1" w14:textId="24B276CA" w:rsidR="00F0246A" w:rsidRPr="00F0246A" w:rsidRDefault="00F0246A" w:rsidP="002757D7">
      <w:pPr>
        <w:widowControl w:val="0"/>
        <w:spacing w:before="8" w:after="0" w:line="240" w:lineRule="auto"/>
        <w:ind w:left="142"/>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L’importo complessivo presunto della gestione, calcolato su base annua, risulta dal “Piano Finanziario Preventivo” allegato</w:t>
      </w:r>
    </w:p>
    <w:p w14:paraId="656B02FE" w14:textId="77777777" w:rsidR="00F0246A" w:rsidRPr="00F0246A" w:rsidRDefault="00F0246A" w:rsidP="00F0246A">
      <w:pPr>
        <w:widowControl w:val="0"/>
        <w:spacing w:before="8" w:after="0" w:line="240" w:lineRule="auto"/>
        <w:jc w:val="both"/>
        <w:rPr>
          <w:rFonts w:ascii="Cambria" w:eastAsia="Times New Roman" w:hAnsi="Cambria" w:cs="Cambria"/>
          <w:color w:val="000000"/>
          <w:sz w:val="20"/>
          <w:szCs w:val="20"/>
          <w:lang w:eastAsia="it-IT"/>
        </w:rPr>
      </w:pPr>
    </w:p>
    <w:p w14:paraId="2F65492F" w14:textId="47B68F9D" w:rsidR="00F0246A" w:rsidRPr="00F0246A" w:rsidRDefault="00F0246A" w:rsidP="00FA6B43">
      <w:pPr>
        <w:widowControl w:val="0"/>
        <w:numPr>
          <w:ilvl w:val="1"/>
          <w:numId w:val="6"/>
        </w:numPr>
        <w:tabs>
          <w:tab w:val="left" w:pos="515"/>
        </w:tabs>
        <w:spacing w:before="1" w:after="0" w:line="240" w:lineRule="auto"/>
        <w:ind w:hanging="403"/>
        <w:jc w:val="both"/>
        <w:outlineLvl w:val="0"/>
        <w:rPr>
          <w:rFonts w:ascii="Cambria" w:eastAsia="Times New Roman" w:hAnsi="Cambria" w:cs="Cambria"/>
          <w:b/>
          <w:bCs/>
          <w:sz w:val="20"/>
          <w:szCs w:val="20"/>
          <w:lang w:eastAsia="it-IT"/>
        </w:rPr>
      </w:pPr>
      <w:r w:rsidRPr="00F0246A">
        <w:rPr>
          <w:rFonts w:ascii="Cambria" w:eastAsia="Times New Roman" w:hAnsi="Cambria" w:cs="Cambria"/>
          <w:b/>
          <w:bCs/>
          <w:sz w:val="20"/>
          <w:szCs w:val="20"/>
          <w:lang w:eastAsia="it-IT"/>
        </w:rPr>
        <w:t>–PAGAMENTI-RENDICONTAZIONE</w:t>
      </w:r>
    </w:p>
    <w:p w14:paraId="5BB567D0" w14:textId="77777777" w:rsidR="00F0246A" w:rsidRPr="00F0246A" w:rsidRDefault="00F0246A" w:rsidP="00F0246A">
      <w:pPr>
        <w:widowControl w:val="0"/>
        <w:spacing w:before="12" w:after="0" w:line="240" w:lineRule="auto"/>
        <w:ind w:left="112" w:right="114"/>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L’amministrazione, ad avvenuta erogazione del finanziamento del progetto da parte del Ministero dell’Interno, corrisponde all’Ente Gestore, il rimborso delle spese sostenute per la gestione dei servizi di cui al presente atto e si impegna a pagare entro trenta giorni dal ricevimento della fattura l’importo relativo alle spese sostenute per.  l’accoglienza dei beneficiari. </w:t>
      </w:r>
    </w:p>
    <w:p w14:paraId="595C8B4D" w14:textId="77777777" w:rsidR="00F0246A" w:rsidRPr="00F0246A" w:rsidRDefault="00F0246A" w:rsidP="00F0246A">
      <w:pPr>
        <w:widowControl w:val="0"/>
        <w:spacing w:before="12" w:after="0" w:line="240" w:lineRule="auto"/>
        <w:ind w:left="112" w:right="114"/>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L’O.E. manterrà presso di sé la documentazione relativa alla spesa. L’O.E. rendiconta, a norma delle indicazioni temporali e delle modalità prescritte dal Servizio Centrale dal Ministero dell’Interno.</w:t>
      </w:r>
    </w:p>
    <w:p w14:paraId="4E58E2A9" w14:textId="77777777" w:rsidR="00F0246A" w:rsidRPr="00F0246A" w:rsidRDefault="00F0246A" w:rsidP="00F0246A">
      <w:pPr>
        <w:widowControl w:val="0"/>
        <w:spacing w:before="12" w:after="0" w:line="240" w:lineRule="auto"/>
        <w:ind w:left="112" w:right="114"/>
        <w:jc w:val="both"/>
        <w:rPr>
          <w:rFonts w:ascii="Cambria" w:eastAsia="Times New Roman" w:hAnsi="Cambria" w:cs="Cambria"/>
          <w:color w:val="000000"/>
          <w:sz w:val="20"/>
          <w:szCs w:val="20"/>
          <w:lang w:eastAsia="it-IT"/>
        </w:rPr>
      </w:pPr>
    </w:p>
    <w:p w14:paraId="42FC577E" w14:textId="69821966" w:rsidR="00F0246A" w:rsidRPr="00F0246A" w:rsidRDefault="00F0246A" w:rsidP="00F0246A">
      <w:pPr>
        <w:widowControl w:val="0"/>
        <w:numPr>
          <w:ilvl w:val="1"/>
          <w:numId w:val="6"/>
        </w:numPr>
        <w:tabs>
          <w:tab w:val="left" w:pos="515"/>
        </w:tabs>
        <w:spacing w:after="0" w:line="240" w:lineRule="auto"/>
        <w:ind w:hanging="403"/>
        <w:jc w:val="both"/>
        <w:outlineLvl w:val="0"/>
        <w:rPr>
          <w:rFonts w:ascii="Cambria" w:eastAsia="Times New Roman" w:hAnsi="Cambria" w:cs="Cambria"/>
          <w:b/>
          <w:bCs/>
          <w:sz w:val="20"/>
          <w:szCs w:val="20"/>
          <w:lang w:eastAsia="it-IT"/>
        </w:rPr>
      </w:pPr>
      <w:r w:rsidRPr="00F0246A">
        <w:rPr>
          <w:rFonts w:ascii="Cambria" w:eastAsia="Times New Roman" w:hAnsi="Cambria" w:cs="Cambria"/>
          <w:b/>
          <w:bCs/>
          <w:sz w:val="20"/>
          <w:szCs w:val="20"/>
          <w:lang w:eastAsia="it-IT"/>
        </w:rPr>
        <w:t>–MODALITA’</w:t>
      </w:r>
      <w:r w:rsidR="00FA6B43">
        <w:rPr>
          <w:rFonts w:ascii="Cambria" w:eastAsia="Times New Roman" w:hAnsi="Cambria" w:cs="Cambria"/>
          <w:b/>
          <w:bCs/>
          <w:sz w:val="20"/>
          <w:szCs w:val="20"/>
          <w:lang w:eastAsia="it-IT"/>
        </w:rPr>
        <w:t xml:space="preserve"> </w:t>
      </w:r>
      <w:r w:rsidRPr="00F0246A">
        <w:rPr>
          <w:rFonts w:ascii="Cambria" w:eastAsia="Times New Roman" w:hAnsi="Cambria" w:cs="Cambria"/>
          <w:b/>
          <w:bCs/>
          <w:sz w:val="20"/>
          <w:szCs w:val="20"/>
          <w:lang w:eastAsia="it-IT"/>
        </w:rPr>
        <w:t>D</w:t>
      </w:r>
      <w:r w:rsidR="00FA6B43">
        <w:rPr>
          <w:rFonts w:ascii="Cambria" w:eastAsia="Times New Roman" w:hAnsi="Cambria" w:cs="Cambria"/>
          <w:b/>
          <w:bCs/>
          <w:sz w:val="20"/>
          <w:szCs w:val="20"/>
          <w:lang w:eastAsia="it-IT"/>
        </w:rPr>
        <w:t xml:space="preserve"> </w:t>
      </w:r>
      <w:r w:rsidRPr="00F0246A">
        <w:rPr>
          <w:rFonts w:ascii="Cambria" w:eastAsia="Times New Roman" w:hAnsi="Cambria" w:cs="Cambria"/>
          <w:b/>
          <w:bCs/>
          <w:sz w:val="20"/>
          <w:szCs w:val="20"/>
          <w:lang w:eastAsia="it-IT"/>
        </w:rPr>
        <w:t>IPAGAMENTO</w:t>
      </w:r>
    </w:p>
    <w:p w14:paraId="65B55E67" w14:textId="77777777" w:rsidR="00F0246A" w:rsidRPr="00F0246A" w:rsidRDefault="00F0246A" w:rsidP="00F0246A">
      <w:pPr>
        <w:widowControl w:val="0"/>
        <w:spacing w:before="14" w:after="0" w:line="240" w:lineRule="auto"/>
        <w:ind w:left="111" w:right="221"/>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Le condizioni economiche in base alle quali sarà affidata la gestione rimarranno ferme per l'intera durata contrattuale secondo quanto stabilito all'atto dell'aggiudicazione, senza che l'appaltatore abbia nulla di ulteriore a pretendere per qualsiasi ragione o titolo.</w:t>
      </w:r>
    </w:p>
    <w:p w14:paraId="79F38941" w14:textId="77777777" w:rsidR="00F0246A" w:rsidRPr="00F0246A" w:rsidRDefault="00F0246A" w:rsidP="00F0246A">
      <w:pPr>
        <w:widowControl w:val="0"/>
        <w:spacing w:before="74" w:after="0" w:line="240" w:lineRule="auto"/>
        <w:ind w:left="112" w:right="119"/>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Dopo l’accreditamento del finanziamento da parte del Ministero dell’Interno, previa verifica della regolarità contabile della documentazione di spesa, il gestore dovrà inviare regolare fattura elettronica, così come previsto dalla normativa vigente.</w:t>
      </w:r>
    </w:p>
    <w:p w14:paraId="0EE57BC7" w14:textId="77777777" w:rsidR="00F0246A" w:rsidRPr="00F0246A" w:rsidRDefault="00F0246A" w:rsidP="00F0246A">
      <w:pPr>
        <w:widowControl w:val="0"/>
        <w:spacing w:after="0" w:line="240" w:lineRule="auto"/>
        <w:ind w:left="112" w:right="117"/>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Non è prevista alcuna anticipazione sull’importo contrattuale. </w:t>
      </w:r>
    </w:p>
    <w:p w14:paraId="14CA29D5" w14:textId="0857BCB2" w:rsidR="00F0246A" w:rsidRPr="00F0246A" w:rsidRDefault="00F0246A" w:rsidP="00F0246A">
      <w:pPr>
        <w:widowControl w:val="0"/>
        <w:spacing w:before="4" w:after="0" w:line="240" w:lineRule="auto"/>
        <w:ind w:left="112" w:right="118"/>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Sarà cura del comune di Anacapri inviare all’aggiudicatario tutte le informazioni necessarie alla emissione </w:t>
      </w:r>
      <w:r w:rsidR="00FA6B43" w:rsidRPr="00F0246A">
        <w:rPr>
          <w:rFonts w:ascii="Cambria" w:eastAsia="Times New Roman" w:hAnsi="Cambria" w:cs="Cambria"/>
          <w:color w:val="000000"/>
          <w:sz w:val="20"/>
          <w:szCs w:val="20"/>
          <w:lang w:eastAsia="it-IT"/>
        </w:rPr>
        <w:t>delle fatture</w:t>
      </w:r>
      <w:r w:rsidRPr="00F0246A">
        <w:rPr>
          <w:rFonts w:ascii="Cambria" w:eastAsia="Times New Roman" w:hAnsi="Cambria" w:cs="Cambria"/>
          <w:color w:val="000000"/>
          <w:sz w:val="20"/>
          <w:szCs w:val="20"/>
          <w:lang w:eastAsia="it-IT"/>
        </w:rPr>
        <w:t xml:space="preserve"> elettroniche. Le fatture elettroniche, redatte secondo le norme fiscali in vigore saranno intestate al Comune di Anacapri via Caprile 30, e riporteranno la causale e le modalità di pagamento, comprensive del codice IBAN.</w:t>
      </w:r>
    </w:p>
    <w:p w14:paraId="2AB38E1F" w14:textId="77777777" w:rsidR="00F0246A" w:rsidRPr="00F0246A" w:rsidRDefault="00F0246A" w:rsidP="00F0246A">
      <w:pPr>
        <w:widowControl w:val="0"/>
        <w:spacing w:before="4" w:after="0" w:line="240" w:lineRule="auto"/>
        <w:jc w:val="both"/>
        <w:rPr>
          <w:rFonts w:ascii="Cambria" w:eastAsia="Times New Roman" w:hAnsi="Cambria" w:cs="Cambria"/>
          <w:color w:val="000000"/>
          <w:sz w:val="20"/>
          <w:szCs w:val="20"/>
          <w:lang w:eastAsia="it-IT"/>
        </w:rPr>
      </w:pPr>
    </w:p>
    <w:p w14:paraId="45600883" w14:textId="289E36CF" w:rsidR="00F0246A" w:rsidRPr="00F0246A" w:rsidRDefault="00F0246A" w:rsidP="00F0246A">
      <w:pPr>
        <w:widowControl w:val="0"/>
        <w:numPr>
          <w:ilvl w:val="1"/>
          <w:numId w:val="6"/>
        </w:numPr>
        <w:tabs>
          <w:tab w:val="left" w:pos="522"/>
        </w:tabs>
        <w:spacing w:before="1" w:after="0" w:line="240" w:lineRule="auto"/>
        <w:ind w:left="521"/>
        <w:jc w:val="both"/>
        <w:outlineLvl w:val="0"/>
        <w:rPr>
          <w:rFonts w:ascii="Cambria" w:eastAsia="Times New Roman" w:hAnsi="Cambria" w:cs="Cambria"/>
          <w:b/>
          <w:bCs/>
          <w:sz w:val="20"/>
          <w:szCs w:val="20"/>
          <w:lang w:eastAsia="it-IT"/>
        </w:rPr>
      </w:pPr>
      <w:r w:rsidRPr="00F0246A">
        <w:rPr>
          <w:rFonts w:ascii="Cambria" w:eastAsia="Times New Roman" w:hAnsi="Cambria" w:cs="Cambria"/>
          <w:b/>
          <w:bCs/>
          <w:sz w:val="20"/>
          <w:szCs w:val="20"/>
          <w:lang w:eastAsia="it-IT"/>
        </w:rPr>
        <w:t>–OBBLIGHI</w:t>
      </w:r>
      <w:r w:rsidR="00FA6B43">
        <w:rPr>
          <w:rFonts w:ascii="Cambria" w:eastAsia="Times New Roman" w:hAnsi="Cambria" w:cs="Cambria"/>
          <w:b/>
          <w:bCs/>
          <w:sz w:val="20"/>
          <w:szCs w:val="20"/>
          <w:lang w:eastAsia="it-IT"/>
        </w:rPr>
        <w:t xml:space="preserve"> </w:t>
      </w:r>
      <w:r w:rsidRPr="00F0246A">
        <w:rPr>
          <w:rFonts w:ascii="Cambria" w:eastAsia="Times New Roman" w:hAnsi="Cambria" w:cs="Cambria"/>
          <w:b/>
          <w:bCs/>
          <w:sz w:val="20"/>
          <w:szCs w:val="20"/>
          <w:lang w:eastAsia="it-IT"/>
        </w:rPr>
        <w:t>DI</w:t>
      </w:r>
      <w:r w:rsidR="00FA6B43">
        <w:rPr>
          <w:rFonts w:ascii="Cambria" w:eastAsia="Times New Roman" w:hAnsi="Cambria" w:cs="Cambria"/>
          <w:b/>
          <w:bCs/>
          <w:sz w:val="20"/>
          <w:szCs w:val="20"/>
          <w:lang w:eastAsia="it-IT"/>
        </w:rPr>
        <w:t xml:space="preserve"> </w:t>
      </w:r>
      <w:r w:rsidRPr="00F0246A">
        <w:rPr>
          <w:rFonts w:ascii="Cambria" w:eastAsia="Times New Roman" w:hAnsi="Cambria" w:cs="Cambria"/>
          <w:b/>
          <w:bCs/>
          <w:sz w:val="20"/>
          <w:szCs w:val="20"/>
          <w:lang w:eastAsia="it-IT"/>
        </w:rPr>
        <w:t>TRACCIABILITA’</w:t>
      </w:r>
      <w:r w:rsidR="00FA6B43">
        <w:rPr>
          <w:rFonts w:ascii="Cambria" w:eastAsia="Times New Roman" w:hAnsi="Cambria" w:cs="Cambria"/>
          <w:b/>
          <w:bCs/>
          <w:sz w:val="20"/>
          <w:szCs w:val="20"/>
          <w:lang w:eastAsia="it-IT"/>
        </w:rPr>
        <w:t xml:space="preserve"> </w:t>
      </w:r>
      <w:r w:rsidRPr="00F0246A">
        <w:rPr>
          <w:rFonts w:ascii="Cambria" w:eastAsia="Times New Roman" w:hAnsi="Cambria" w:cs="Cambria"/>
          <w:b/>
          <w:bCs/>
          <w:sz w:val="20"/>
          <w:szCs w:val="20"/>
          <w:lang w:eastAsia="it-IT"/>
        </w:rPr>
        <w:t>DEI</w:t>
      </w:r>
      <w:r w:rsidR="00FA6B43">
        <w:rPr>
          <w:rFonts w:ascii="Cambria" w:eastAsia="Times New Roman" w:hAnsi="Cambria" w:cs="Cambria"/>
          <w:b/>
          <w:bCs/>
          <w:sz w:val="20"/>
          <w:szCs w:val="20"/>
          <w:lang w:eastAsia="it-IT"/>
        </w:rPr>
        <w:t xml:space="preserve"> </w:t>
      </w:r>
      <w:r w:rsidRPr="00F0246A">
        <w:rPr>
          <w:rFonts w:ascii="Cambria" w:eastAsia="Times New Roman" w:hAnsi="Cambria" w:cs="Cambria"/>
          <w:b/>
          <w:bCs/>
          <w:sz w:val="20"/>
          <w:szCs w:val="20"/>
          <w:lang w:eastAsia="it-IT"/>
        </w:rPr>
        <w:t>PAGAMENTI</w:t>
      </w:r>
      <w:r w:rsidR="00FA6B43">
        <w:rPr>
          <w:rFonts w:ascii="Cambria" w:eastAsia="Times New Roman" w:hAnsi="Cambria" w:cs="Cambria"/>
          <w:b/>
          <w:bCs/>
          <w:sz w:val="20"/>
          <w:szCs w:val="20"/>
          <w:lang w:eastAsia="it-IT"/>
        </w:rPr>
        <w:t xml:space="preserve"> </w:t>
      </w:r>
      <w:r w:rsidRPr="00F0246A">
        <w:rPr>
          <w:rFonts w:ascii="Cambria" w:eastAsia="Times New Roman" w:hAnsi="Cambria" w:cs="Cambria"/>
          <w:b/>
          <w:bCs/>
          <w:sz w:val="20"/>
          <w:szCs w:val="20"/>
          <w:lang w:eastAsia="it-IT"/>
        </w:rPr>
        <w:t>DI</w:t>
      </w:r>
      <w:r w:rsidR="00FA6B43">
        <w:rPr>
          <w:rFonts w:ascii="Cambria" w:eastAsia="Times New Roman" w:hAnsi="Cambria" w:cs="Cambria"/>
          <w:b/>
          <w:bCs/>
          <w:sz w:val="20"/>
          <w:szCs w:val="20"/>
          <w:lang w:eastAsia="it-IT"/>
        </w:rPr>
        <w:t xml:space="preserve"> </w:t>
      </w:r>
      <w:r w:rsidRPr="00F0246A">
        <w:rPr>
          <w:rFonts w:ascii="Cambria" w:eastAsia="Times New Roman" w:hAnsi="Cambria" w:cs="Cambria"/>
          <w:b/>
          <w:bCs/>
          <w:sz w:val="20"/>
          <w:szCs w:val="20"/>
          <w:lang w:eastAsia="it-IT"/>
        </w:rPr>
        <w:t>CUI ALLA</w:t>
      </w:r>
      <w:r w:rsidR="00FA6B43">
        <w:rPr>
          <w:rFonts w:ascii="Cambria" w:eastAsia="Times New Roman" w:hAnsi="Cambria" w:cs="Cambria"/>
          <w:b/>
          <w:bCs/>
          <w:sz w:val="20"/>
          <w:szCs w:val="20"/>
          <w:lang w:eastAsia="it-IT"/>
        </w:rPr>
        <w:t xml:space="preserve"> </w:t>
      </w:r>
      <w:r w:rsidRPr="00F0246A">
        <w:rPr>
          <w:rFonts w:ascii="Cambria" w:eastAsia="Times New Roman" w:hAnsi="Cambria" w:cs="Cambria"/>
          <w:b/>
          <w:bCs/>
          <w:sz w:val="20"/>
          <w:szCs w:val="20"/>
          <w:lang w:eastAsia="it-IT"/>
        </w:rPr>
        <w:t>L.136/2010</w:t>
      </w:r>
    </w:p>
    <w:p w14:paraId="10336DD9" w14:textId="77777777" w:rsidR="00F0246A" w:rsidRPr="00F0246A" w:rsidRDefault="00F0246A" w:rsidP="00F0246A">
      <w:pPr>
        <w:widowControl w:val="0"/>
        <w:spacing w:before="9" w:after="0" w:line="240" w:lineRule="auto"/>
        <w:ind w:left="120" w:right="120"/>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gestore assume gli obblighi di tracciabilità dei flussi finanziari previsti dalla legge 13 agosto 2010 n. 136 e s.m.i., nei rapporti verso l’Amministrazione.</w:t>
      </w:r>
    </w:p>
    <w:p w14:paraId="2009D2A9" w14:textId="77777777" w:rsidR="00F0246A" w:rsidRPr="00F0246A" w:rsidRDefault="00F0246A" w:rsidP="00F0246A">
      <w:pPr>
        <w:widowControl w:val="0"/>
        <w:spacing w:before="13" w:after="0" w:line="240" w:lineRule="auto"/>
        <w:ind w:left="120" w:right="114"/>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gestore si obbliga ad utilizzare, ai fini dei pagamenti relativi al presente contratto, sia attivi da parte dell’Istituzione sia passivi verso gli Operatori della Filiera, uno o più conti correnti bancari o postali, accesi presso banche o presso Poste Italiane S.p.A., dedicati. Il gestore è tenuto a dichiarare gli estremi identificativi del/i conto/i corrente/i bancario/i o postale/i dedicato/i, alla commessa pubblica in oggetto, nonché le generalità e il codice fiscale delle persone delegate ad operare su di essi.</w:t>
      </w:r>
    </w:p>
    <w:p w14:paraId="33E3530B" w14:textId="77777777" w:rsidR="00F0246A" w:rsidRPr="00F0246A" w:rsidRDefault="00F0246A" w:rsidP="00F0246A">
      <w:pPr>
        <w:widowControl w:val="0"/>
        <w:spacing w:before="11" w:after="0" w:line="240" w:lineRule="auto"/>
        <w:ind w:left="120"/>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Tale dichiarazione, resa ai sensi del D.P.R. 445/2000 e smi, sarà rilasciata dal rappresentante legale del gestore entro 7 (sette) giorni dall’accensione del predetto conto; nel caso di conti correnti già esistenti, dalla loro prima utilizzazione in operazioni finanziarie relative alla commessa pubblica. Il medesimo soggetto è obbligato a comunicare eventuali modifiche ai dati trasmessi, entro 7 (sette) giorni dal verificarsi delle stesse.</w:t>
      </w:r>
    </w:p>
    <w:p w14:paraId="32F5A8EF" w14:textId="77777777" w:rsidR="00F0246A" w:rsidRPr="00F0246A" w:rsidRDefault="00F0246A" w:rsidP="00F0246A">
      <w:pPr>
        <w:widowControl w:val="0"/>
        <w:spacing w:before="18" w:after="0" w:line="240" w:lineRule="auto"/>
        <w:ind w:left="120" w:right="109"/>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Ai fini della tracciabilità dei flussi finanziari gli strumenti di pagamento dovranno riportare, in relazione a ciascuna transazione attuata dall’Amministrazione e il codice identificativo gara (CIG).</w:t>
      </w:r>
    </w:p>
    <w:p w14:paraId="155EADCC" w14:textId="77777777" w:rsidR="00F0246A" w:rsidRPr="00F0246A" w:rsidRDefault="00F0246A" w:rsidP="00F0246A">
      <w:pPr>
        <w:widowControl w:val="0"/>
        <w:spacing w:before="8" w:after="0" w:line="240" w:lineRule="auto"/>
        <w:jc w:val="both"/>
        <w:rPr>
          <w:rFonts w:ascii="Cambria" w:eastAsia="Times New Roman" w:hAnsi="Cambria" w:cs="Cambria"/>
          <w:color w:val="000000"/>
          <w:sz w:val="20"/>
          <w:szCs w:val="20"/>
          <w:lang w:eastAsia="it-IT"/>
        </w:rPr>
      </w:pPr>
    </w:p>
    <w:p w14:paraId="260B7376" w14:textId="4224ABC9" w:rsidR="00F0246A" w:rsidRPr="00F0246A" w:rsidRDefault="00FA6B43" w:rsidP="00FA6B43">
      <w:pPr>
        <w:widowControl w:val="0"/>
        <w:tabs>
          <w:tab w:val="left" w:pos="391"/>
        </w:tabs>
        <w:spacing w:before="1"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5.-</w:t>
      </w:r>
      <w:r w:rsidR="00F0246A" w:rsidRPr="00F0246A">
        <w:rPr>
          <w:rFonts w:ascii="Cambria" w:eastAsia="Times New Roman" w:hAnsi="Cambria" w:cs="Cambria"/>
          <w:b/>
          <w:bCs/>
          <w:sz w:val="20"/>
          <w:szCs w:val="20"/>
          <w:lang w:eastAsia="it-IT"/>
        </w:rPr>
        <w:t>ASSICURAZIONE</w:t>
      </w:r>
    </w:p>
    <w:p w14:paraId="20592BBE" w14:textId="5AC8E3B0" w:rsidR="00F0246A" w:rsidRPr="00F0246A" w:rsidRDefault="00FA6B43" w:rsidP="00FA6B43">
      <w:pPr>
        <w:widowControl w:val="0"/>
        <w:tabs>
          <w:tab w:val="left" w:pos="524"/>
        </w:tabs>
        <w:spacing w:after="0" w:line="240" w:lineRule="auto"/>
        <w:jc w:val="both"/>
        <w:rPr>
          <w:rFonts w:ascii="Cambria" w:eastAsia="Times New Roman" w:hAnsi="Cambria" w:cs="Cambria"/>
          <w:color w:val="000000"/>
          <w:sz w:val="20"/>
          <w:szCs w:val="20"/>
          <w:lang w:eastAsia="it-IT"/>
        </w:rPr>
      </w:pPr>
      <w:r>
        <w:rPr>
          <w:rFonts w:ascii="Cambria" w:eastAsia="Times New Roman" w:hAnsi="Cambria" w:cs="Cambria"/>
          <w:b/>
          <w:color w:val="000000"/>
          <w:sz w:val="20"/>
          <w:szCs w:val="20"/>
          <w:lang w:eastAsia="it-IT"/>
        </w:rPr>
        <w:t xml:space="preserve">   5.1</w:t>
      </w:r>
      <w:r w:rsidR="00F0246A" w:rsidRPr="00F0246A">
        <w:rPr>
          <w:rFonts w:ascii="Cambria" w:eastAsia="Times New Roman" w:hAnsi="Cambria" w:cs="Cambria"/>
          <w:b/>
          <w:color w:val="000000"/>
          <w:sz w:val="20"/>
          <w:szCs w:val="20"/>
          <w:lang w:eastAsia="it-IT"/>
        </w:rPr>
        <w:t>-COPERTURE</w:t>
      </w:r>
      <w:r>
        <w:rPr>
          <w:rFonts w:ascii="Cambria" w:eastAsia="Times New Roman" w:hAnsi="Cambria" w:cs="Cambria"/>
          <w:b/>
          <w:color w:val="000000"/>
          <w:sz w:val="20"/>
          <w:szCs w:val="20"/>
          <w:lang w:eastAsia="it-IT"/>
        </w:rPr>
        <w:t xml:space="preserve"> </w:t>
      </w:r>
      <w:r w:rsidR="00F0246A" w:rsidRPr="00F0246A">
        <w:rPr>
          <w:rFonts w:ascii="Cambria" w:eastAsia="Times New Roman" w:hAnsi="Cambria" w:cs="Cambria"/>
          <w:b/>
          <w:color w:val="000000"/>
          <w:sz w:val="20"/>
          <w:szCs w:val="20"/>
          <w:lang w:eastAsia="it-IT"/>
        </w:rPr>
        <w:t>ASSICURATIVE</w:t>
      </w:r>
      <w:r>
        <w:rPr>
          <w:rFonts w:ascii="Cambria" w:eastAsia="Times New Roman" w:hAnsi="Cambria" w:cs="Cambria"/>
          <w:b/>
          <w:color w:val="000000"/>
          <w:sz w:val="20"/>
          <w:szCs w:val="20"/>
          <w:lang w:eastAsia="it-IT"/>
        </w:rPr>
        <w:t xml:space="preserve"> </w:t>
      </w:r>
      <w:r w:rsidR="00F0246A" w:rsidRPr="00F0246A">
        <w:rPr>
          <w:rFonts w:ascii="Cambria" w:eastAsia="Times New Roman" w:hAnsi="Cambria" w:cs="Cambria"/>
          <w:b/>
          <w:color w:val="000000"/>
          <w:sz w:val="20"/>
          <w:szCs w:val="20"/>
          <w:lang w:eastAsia="it-IT"/>
        </w:rPr>
        <w:t>E</w:t>
      </w:r>
      <w:r>
        <w:rPr>
          <w:rFonts w:ascii="Cambria" w:eastAsia="Times New Roman" w:hAnsi="Cambria" w:cs="Cambria"/>
          <w:b/>
          <w:color w:val="000000"/>
          <w:sz w:val="20"/>
          <w:szCs w:val="20"/>
          <w:lang w:eastAsia="it-IT"/>
        </w:rPr>
        <w:t xml:space="preserve"> </w:t>
      </w:r>
      <w:r w:rsidR="00F0246A" w:rsidRPr="00F0246A">
        <w:rPr>
          <w:rFonts w:ascii="Cambria" w:eastAsia="Times New Roman" w:hAnsi="Cambria" w:cs="Cambria"/>
          <w:b/>
          <w:color w:val="000000"/>
          <w:sz w:val="20"/>
          <w:szCs w:val="20"/>
          <w:lang w:eastAsia="it-IT"/>
        </w:rPr>
        <w:t>RESPONSABILITA’</w:t>
      </w:r>
    </w:p>
    <w:p w14:paraId="17EFE281" w14:textId="77777777" w:rsidR="00F0246A" w:rsidRPr="00F0246A" w:rsidRDefault="00F0246A" w:rsidP="00F0246A">
      <w:pPr>
        <w:widowControl w:val="0"/>
        <w:spacing w:before="14" w:after="0" w:line="240" w:lineRule="auto"/>
        <w:ind w:left="120" w:right="113"/>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È a carico del soggetto gestore ogni responsabilità, sia civile che penale, derivante allo stesso nell’espletamento dell’attività richiesta dal capitolato.</w:t>
      </w:r>
    </w:p>
    <w:p w14:paraId="68D13777" w14:textId="77777777" w:rsidR="00F0246A" w:rsidRPr="00F0246A" w:rsidRDefault="00F0246A" w:rsidP="00F0246A">
      <w:pPr>
        <w:widowControl w:val="0"/>
        <w:spacing w:before="4" w:after="0" w:line="240" w:lineRule="auto"/>
        <w:ind w:left="120" w:right="116"/>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Comune resta estraneo ai rapporti giuridici verso terzi, posti in essere a qualunque titolo, anche di fatto, dal gestore, il quale lo solleva da ogni responsabilità per danni alle persone ed alle cose anche di terzi, nonché da ogni pretesa di azione al riguardo, che derivi, in qualsiasi momento e modo da quanto forma oggetto del vigente rapporto contrattuale obbligandosi ad intervenire direttamente nei relativi giudizi estromettendone, di conseguenza, il comune di Anacapri.</w:t>
      </w:r>
    </w:p>
    <w:p w14:paraId="3D49D0CF" w14:textId="77777777" w:rsidR="00F0246A" w:rsidRPr="00F0246A" w:rsidRDefault="00F0246A" w:rsidP="00F0246A">
      <w:pPr>
        <w:widowControl w:val="0"/>
        <w:spacing w:before="14" w:after="0" w:line="240" w:lineRule="auto"/>
        <w:ind w:left="120" w:right="139"/>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gestore risponderà direttamente dei danni alle persone ed alle cose provocati nello svolgimento del servizio, restando a suo completo ed esclusivo carico qualsiasi risarcimento, senza diritto di rivalsa o di compensi da parte della Stazione appaltante, salvo l'intervento in favore del gestore da parte della Società Assicuratrice.</w:t>
      </w:r>
    </w:p>
    <w:p w14:paraId="53DC6359" w14:textId="77777777" w:rsidR="00F0246A" w:rsidRPr="00F0246A" w:rsidRDefault="00F0246A" w:rsidP="00F0246A">
      <w:pPr>
        <w:widowControl w:val="0"/>
        <w:spacing w:before="16" w:after="0" w:line="240" w:lineRule="auto"/>
        <w:ind w:left="120" w:right="134"/>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gestore provvede alla copertura assicurativa dei propri operatori. Tale copertura dovrà prevedere in particolare la rifusione anche dei danni che possano derivare a terzi per negligenze o responsabilità del personale che presti servizio a qualsiasi titolo nella struttura</w:t>
      </w:r>
    </w:p>
    <w:p w14:paraId="48DC387B" w14:textId="77777777" w:rsidR="00F0246A" w:rsidRPr="00F0246A" w:rsidRDefault="00F0246A" w:rsidP="00F0246A">
      <w:pPr>
        <w:widowControl w:val="0"/>
        <w:spacing w:before="19" w:after="0" w:line="240" w:lineRule="auto"/>
        <w:ind w:left="120" w:right="113"/>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lastRenderedPageBreak/>
        <w:t>La polizza assicurativa RTC/RCO, obbligatoriamente stipulata con una primaria compagnia di assicurazione.</w:t>
      </w:r>
    </w:p>
    <w:p w14:paraId="436F96C8" w14:textId="41569B44" w:rsidR="00F0246A" w:rsidRPr="00F0246A" w:rsidRDefault="00F0246A" w:rsidP="00F0246A">
      <w:pPr>
        <w:widowControl w:val="0"/>
        <w:spacing w:before="10" w:after="0" w:line="240" w:lineRule="auto"/>
        <w:ind w:left="120"/>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Il predetto contratto assicurativo dovrà prevedere la copertura dei danni alle cose di terzi in consegna e custodia all’assicurato a qualsiasi titolo o </w:t>
      </w:r>
      <w:r w:rsidR="00FA6B43" w:rsidRPr="00F0246A">
        <w:rPr>
          <w:rFonts w:ascii="Cambria" w:eastAsia="Times New Roman" w:hAnsi="Cambria" w:cs="Cambria"/>
          <w:color w:val="000000"/>
          <w:sz w:val="20"/>
          <w:szCs w:val="20"/>
          <w:lang w:eastAsia="it-IT"/>
        </w:rPr>
        <w:t>destinazione.</w:t>
      </w:r>
    </w:p>
    <w:p w14:paraId="2AF8572A" w14:textId="77777777" w:rsidR="00F0246A" w:rsidRPr="00F0246A" w:rsidRDefault="00F0246A" w:rsidP="00F0246A">
      <w:pPr>
        <w:widowControl w:val="0"/>
        <w:spacing w:before="8" w:after="0" w:line="240" w:lineRule="auto"/>
        <w:ind w:left="120" w:right="227"/>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Dovranno essere pure inseriti in garanzia tutti i danni derivanti da comportamenti anche omissivi del proprio personale, per tutte le attività ed i servizi in gestione.</w:t>
      </w:r>
    </w:p>
    <w:p w14:paraId="1434BE4D" w14:textId="77777777" w:rsidR="00F0246A" w:rsidRPr="00F0246A" w:rsidRDefault="00F0246A" w:rsidP="00F0246A">
      <w:pPr>
        <w:widowControl w:val="0"/>
        <w:spacing w:after="0" w:line="240" w:lineRule="auto"/>
        <w:ind w:left="120" w:right="138"/>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Il Comune è esonerato da ogni responsabilità per danni, infortuni od altro che dovessero accadere al personale dipendente dell’operatore economico durante l’esecuzione del servizio, convenendosi a tale riguardo che qualsiasi eventuale onere è da intendersi già compreso o compensato nel corrispettivo al gestore. </w:t>
      </w:r>
    </w:p>
    <w:p w14:paraId="467553DC" w14:textId="77777777" w:rsidR="00F0246A" w:rsidRPr="00F0246A" w:rsidRDefault="00F0246A" w:rsidP="00F0246A">
      <w:pPr>
        <w:widowControl w:val="0"/>
        <w:spacing w:before="28" w:after="0" w:line="240" w:lineRule="auto"/>
        <w:ind w:left="120" w:right="175"/>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Restano ad esclusivo carico dell’ente gestore gli importi dei danni rientranti nei limiti di eventuali scoperti e/o franchigie previste dalla suddetta polizza.</w:t>
      </w:r>
    </w:p>
    <w:p w14:paraId="1E1EE821" w14:textId="12D34CF7" w:rsidR="00F0246A" w:rsidRPr="00F0246A" w:rsidRDefault="00FA6B43" w:rsidP="00FA6B43">
      <w:pPr>
        <w:widowControl w:val="0"/>
        <w:tabs>
          <w:tab w:val="left" w:pos="644"/>
          <w:tab w:val="left" w:pos="1726"/>
          <w:tab w:val="left" w:pos="2318"/>
          <w:tab w:val="left" w:pos="3646"/>
          <w:tab w:val="left" w:pos="4982"/>
          <w:tab w:val="left" w:pos="5320"/>
          <w:tab w:val="left" w:pos="6257"/>
          <w:tab w:val="left" w:pos="7101"/>
          <w:tab w:val="left" w:pos="8074"/>
          <w:tab w:val="left" w:pos="8465"/>
          <w:tab w:val="left" w:pos="9561"/>
        </w:tabs>
        <w:spacing w:before="14" w:after="0" w:line="240" w:lineRule="auto"/>
        <w:ind w:left="120" w:right="115"/>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gestore nell’ambito del principio generale di cooperazione</w:t>
      </w:r>
      <w:r w:rsidR="00F0246A" w:rsidRPr="00F0246A">
        <w:rPr>
          <w:rFonts w:ascii="Cambria" w:eastAsia="Times New Roman" w:hAnsi="Cambria" w:cs="Cambria"/>
          <w:color w:val="000000"/>
          <w:sz w:val="20"/>
          <w:szCs w:val="20"/>
          <w:lang w:eastAsia="it-IT"/>
        </w:rPr>
        <w:t xml:space="preserve"> ha la responsabilità di provvedere a segnalare alla Stazione appaltante ogni problema sorto nell'espletamento del</w:t>
      </w:r>
      <w:r w:rsidR="00F0246A" w:rsidRPr="00F0246A">
        <w:rPr>
          <w:rFonts w:ascii="Cambria" w:eastAsia="Times New Roman" w:hAnsi="Cambria" w:cs="Cambria"/>
          <w:color w:val="000000"/>
          <w:sz w:val="20"/>
          <w:szCs w:val="20"/>
          <w:lang w:eastAsia="it-IT"/>
        </w:rPr>
        <w:tab/>
        <w:t>servizio,</w:t>
      </w:r>
      <w:r w:rsidR="00F0246A" w:rsidRPr="00F0246A">
        <w:rPr>
          <w:rFonts w:ascii="Cambria" w:eastAsia="Times New Roman" w:hAnsi="Cambria" w:cs="Cambria"/>
          <w:color w:val="000000"/>
          <w:sz w:val="20"/>
          <w:szCs w:val="20"/>
          <w:lang w:eastAsia="it-IT"/>
        </w:rPr>
        <w:tab/>
        <w:t>con</w:t>
      </w:r>
      <w:r w:rsidR="00F0246A" w:rsidRPr="00F0246A">
        <w:rPr>
          <w:rFonts w:ascii="Cambria" w:eastAsia="Times New Roman" w:hAnsi="Cambria" w:cs="Cambria"/>
          <w:color w:val="000000"/>
          <w:sz w:val="20"/>
          <w:szCs w:val="20"/>
          <w:lang w:eastAsia="it-IT"/>
        </w:rPr>
        <w:tab/>
        <w:t>particolare</w:t>
      </w:r>
      <w:r>
        <w:rPr>
          <w:rFonts w:ascii="Cambria" w:eastAsia="Times New Roman" w:hAnsi="Cambria" w:cs="Cambria"/>
          <w:color w:val="000000"/>
          <w:sz w:val="20"/>
          <w:szCs w:val="20"/>
          <w:lang w:eastAsia="it-IT"/>
        </w:rPr>
        <w:t xml:space="preserve"> </w:t>
      </w:r>
      <w:r w:rsidR="00F0246A" w:rsidRPr="00F0246A">
        <w:rPr>
          <w:rFonts w:ascii="Cambria" w:eastAsia="Times New Roman" w:hAnsi="Cambria" w:cs="Cambria"/>
          <w:color w:val="000000"/>
          <w:sz w:val="20"/>
          <w:szCs w:val="20"/>
          <w:lang w:eastAsia="it-IT"/>
        </w:rPr>
        <w:t>riferimento</w:t>
      </w:r>
      <w:r w:rsidR="00F0246A" w:rsidRPr="00F0246A">
        <w:rPr>
          <w:rFonts w:ascii="Cambria" w:eastAsia="Times New Roman" w:hAnsi="Cambria" w:cs="Cambria"/>
          <w:color w:val="000000"/>
          <w:sz w:val="20"/>
          <w:szCs w:val="20"/>
          <w:lang w:eastAsia="it-IT"/>
        </w:rPr>
        <w:tab/>
        <w:t>a</w:t>
      </w:r>
      <w:r w:rsidR="00F0246A" w:rsidRPr="00F0246A">
        <w:rPr>
          <w:rFonts w:ascii="Cambria" w:eastAsia="Times New Roman" w:hAnsi="Cambria" w:cs="Cambria"/>
          <w:color w:val="000000"/>
          <w:sz w:val="20"/>
          <w:szCs w:val="20"/>
          <w:lang w:eastAsia="it-IT"/>
        </w:rPr>
        <w:tab/>
        <w:t>quanto</w:t>
      </w:r>
      <w:r w:rsidR="00F0246A" w:rsidRPr="00F0246A">
        <w:rPr>
          <w:rFonts w:ascii="Cambria" w:eastAsia="Times New Roman" w:hAnsi="Cambria" w:cs="Cambria"/>
          <w:color w:val="000000"/>
          <w:sz w:val="20"/>
          <w:szCs w:val="20"/>
          <w:lang w:eastAsia="it-IT"/>
        </w:rPr>
        <w:tab/>
        <w:t>possa</w:t>
      </w:r>
      <w:r w:rsidR="00F0246A" w:rsidRPr="00F0246A">
        <w:rPr>
          <w:rFonts w:ascii="Cambria" w:eastAsia="Times New Roman" w:hAnsi="Cambria" w:cs="Cambria"/>
          <w:color w:val="000000"/>
          <w:sz w:val="20"/>
          <w:szCs w:val="20"/>
          <w:lang w:eastAsia="it-IT"/>
        </w:rPr>
        <w:tab/>
        <w:t>riuscire</w:t>
      </w:r>
      <w:r w:rsidR="00F0246A" w:rsidRPr="00F0246A">
        <w:rPr>
          <w:rFonts w:ascii="Cambria" w:eastAsia="Times New Roman" w:hAnsi="Cambria" w:cs="Cambria"/>
          <w:color w:val="000000"/>
          <w:sz w:val="20"/>
          <w:szCs w:val="20"/>
          <w:lang w:eastAsia="it-IT"/>
        </w:rPr>
        <w:tab/>
        <w:t>di</w:t>
      </w:r>
      <w:r w:rsidR="00F0246A" w:rsidRPr="00F0246A">
        <w:rPr>
          <w:rFonts w:ascii="Cambria" w:eastAsia="Times New Roman" w:hAnsi="Cambria" w:cs="Cambria"/>
          <w:color w:val="000000"/>
          <w:sz w:val="20"/>
          <w:szCs w:val="20"/>
          <w:lang w:eastAsia="it-IT"/>
        </w:rPr>
        <w:tab/>
        <w:t>ostacolo</w:t>
      </w:r>
      <w:r w:rsidR="00F0246A" w:rsidRPr="00F0246A">
        <w:rPr>
          <w:rFonts w:ascii="Cambria" w:eastAsia="Times New Roman" w:hAnsi="Cambria" w:cs="Cambria"/>
          <w:color w:val="000000"/>
          <w:sz w:val="20"/>
          <w:szCs w:val="20"/>
          <w:lang w:eastAsia="it-IT"/>
        </w:rPr>
        <w:tab/>
        <w:t>al conseguimento delle finalità e degli obiettivi generali e specifici del servizio; in tale quadro il gestore è tenuto a prestare la propria fattiva collaborazione per la rapida soluzione dei problemi segnalati.</w:t>
      </w:r>
    </w:p>
    <w:p w14:paraId="22BBFF39" w14:textId="77777777" w:rsidR="00F0246A" w:rsidRPr="00F0246A" w:rsidRDefault="00F0246A" w:rsidP="00F0246A">
      <w:pPr>
        <w:widowControl w:val="0"/>
        <w:spacing w:before="7" w:after="0" w:line="240" w:lineRule="auto"/>
        <w:jc w:val="both"/>
        <w:rPr>
          <w:rFonts w:ascii="Cambria" w:eastAsia="Times New Roman" w:hAnsi="Cambria" w:cs="Cambria"/>
          <w:color w:val="000000"/>
          <w:sz w:val="20"/>
          <w:szCs w:val="20"/>
          <w:lang w:eastAsia="it-IT"/>
        </w:rPr>
      </w:pPr>
    </w:p>
    <w:p w14:paraId="6FABE264" w14:textId="17A86A68" w:rsidR="00F0246A" w:rsidRPr="00F0246A" w:rsidRDefault="00FA6B43" w:rsidP="00FA6B43">
      <w:pPr>
        <w:widowControl w:val="0"/>
        <w:tabs>
          <w:tab w:val="left" w:pos="608"/>
        </w:tabs>
        <w:spacing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6.-</w:t>
      </w:r>
      <w:r w:rsidR="00F0246A" w:rsidRPr="00F0246A">
        <w:rPr>
          <w:rFonts w:ascii="Cambria" w:eastAsia="Times New Roman" w:hAnsi="Cambria" w:cs="Cambria"/>
          <w:b/>
          <w:bCs/>
          <w:sz w:val="20"/>
          <w:szCs w:val="20"/>
          <w:lang w:eastAsia="it-IT"/>
        </w:rPr>
        <w:t>DISCIPLINA CONTRATTUALE</w:t>
      </w:r>
    </w:p>
    <w:p w14:paraId="301916FB" w14:textId="6AEBC349" w:rsidR="00F0246A" w:rsidRPr="00F0246A" w:rsidRDefault="00FA6B43" w:rsidP="00FA6B43">
      <w:pPr>
        <w:widowControl w:val="0"/>
        <w:tabs>
          <w:tab w:val="left" w:pos="481"/>
        </w:tabs>
        <w:spacing w:after="0" w:line="240" w:lineRule="auto"/>
        <w:jc w:val="both"/>
        <w:rPr>
          <w:rFonts w:ascii="Cambria" w:eastAsia="Times New Roman" w:hAnsi="Cambria" w:cs="Cambria"/>
          <w:color w:val="000000"/>
          <w:sz w:val="20"/>
          <w:szCs w:val="20"/>
          <w:lang w:eastAsia="it-IT"/>
        </w:rPr>
      </w:pPr>
      <w:r>
        <w:rPr>
          <w:rFonts w:ascii="Cambria" w:eastAsia="Times New Roman" w:hAnsi="Cambria" w:cs="Cambria"/>
          <w:b/>
          <w:color w:val="000000"/>
          <w:sz w:val="20"/>
          <w:szCs w:val="20"/>
          <w:lang w:eastAsia="it-IT"/>
        </w:rPr>
        <w:t xml:space="preserve">   6.1</w:t>
      </w:r>
      <w:r w:rsidR="00F0246A" w:rsidRPr="00F0246A">
        <w:rPr>
          <w:rFonts w:ascii="Cambria" w:eastAsia="Times New Roman" w:hAnsi="Cambria" w:cs="Cambria"/>
          <w:b/>
          <w:color w:val="000000"/>
          <w:sz w:val="20"/>
          <w:szCs w:val="20"/>
          <w:lang w:eastAsia="it-IT"/>
        </w:rPr>
        <w:t>- RESPONSABILE UNICO DEL PROCEDIMENTO</w:t>
      </w:r>
    </w:p>
    <w:p w14:paraId="4D937060" w14:textId="367CC058" w:rsidR="00F0246A" w:rsidRPr="00F0246A" w:rsidRDefault="00F0246A" w:rsidP="00FA6B43">
      <w:pPr>
        <w:widowControl w:val="0"/>
        <w:spacing w:before="13" w:after="0" w:line="240" w:lineRule="auto"/>
        <w:ind w:left="120" w:right="49"/>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L’Amministrazione aggiudicatrice è rappresentata, quale responsabile unico del procedimento ai</w:t>
      </w:r>
      <w:r w:rsidR="00FA6B43">
        <w:rPr>
          <w:rFonts w:ascii="Cambria" w:eastAsia="Times New Roman" w:hAnsi="Cambria" w:cs="Cambria"/>
          <w:color w:val="000000"/>
          <w:sz w:val="20"/>
          <w:szCs w:val="20"/>
          <w:lang w:eastAsia="it-IT"/>
        </w:rPr>
        <w:t xml:space="preserve"> </w:t>
      </w:r>
      <w:r w:rsidRPr="00F0246A">
        <w:rPr>
          <w:rFonts w:ascii="Cambria" w:eastAsia="Times New Roman" w:hAnsi="Cambria" w:cs="Cambria"/>
          <w:color w:val="000000"/>
          <w:sz w:val="20"/>
          <w:szCs w:val="20"/>
          <w:lang w:eastAsia="it-IT"/>
        </w:rPr>
        <w:t>sensi dell’art. 31 del D.lgs. 50/2016.</w:t>
      </w:r>
    </w:p>
    <w:p w14:paraId="2C4B00DF" w14:textId="77777777" w:rsidR="00F0246A" w:rsidRPr="00F0246A" w:rsidRDefault="00F0246A" w:rsidP="00F0246A">
      <w:pPr>
        <w:widowControl w:val="0"/>
        <w:spacing w:before="13" w:after="0" w:line="240" w:lineRule="auto"/>
        <w:ind w:left="120" w:right="1688"/>
        <w:jc w:val="both"/>
        <w:rPr>
          <w:rFonts w:ascii="Cambria" w:eastAsia="Times New Roman" w:hAnsi="Cambria" w:cs="Cambria"/>
          <w:color w:val="000000"/>
          <w:sz w:val="20"/>
          <w:szCs w:val="20"/>
          <w:lang w:eastAsia="it-IT"/>
        </w:rPr>
      </w:pPr>
    </w:p>
    <w:p w14:paraId="546D375D" w14:textId="3BB2CBDE" w:rsidR="00F0246A" w:rsidRPr="00F0246A" w:rsidRDefault="00FA6B43" w:rsidP="00FA6B43">
      <w:pPr>
        <w:widowControl w:val="0"/>
        <w:tabs>
          <w:tab w:val="left" w:pos="524"/>
        </w:tabs>
        <w:spacing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6.2</w:t>
      </w:r>
      <w:r w:rsidR="00F0246A" w:rsidRPr="00F0246A">
        <w:rPr>
          <w:rFonts w:ascii="Cambria" w:eastAsia="Times New Roman" w:hAnsi="Cambria" w:cs="Cambria"/>
          <w:b/>
          <w:bCs/>
          <w:sz w:val="20"/>
          <w:szCs w:val="20"/>
          <w:lang w:eastAsia="it-IT"/>
        </w:rPr>
        <w:t>-IL REVISORE CONTABILE INDIPENDENTE</w:t>
      </w:r>
    </w:p>
    <w:p w14:paraId="7CF1C824" w14:textId="5543CDC0" w:rsidR="00F0246A" w:rsidRPr="00F0246A" w:rsidRDefault="00F0246A" w:rsidP="00F0246A">
      <w:pPr>
        <w:widowControl w:val="0"/>
        <w:spacing w:before="13" w:after="0" w:line="240" w:lineRule="auto"/>
        <w:ind w:left="120" w:right="111"/>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L'ente locale è chiamato ad avvalersi, art.</w:t>
      </w:r>
      <w:r w:rsidR="00FA6B43">
        <w:rPr>
          <w:rFonts w:ascii="Cambria" w:eastAsia="Times New Roman" w:hAnsi="Cambria" w:cs="Cambria"/>
          <w:color w:val="000000"/>
          <w:sz w:val="20"/>
          <w:szCs w:val="20"/>
          <w:lang w:eastAsia="it-IT"/>
        </w:rPr>
        <w:t xml:space="preserve"> </w:t>
      </w:r>
      <w:r w:rsidRPr="00F0246A">
        <w:rPr>
          <w:rFonts w:ascii="Cambria" w:eastAsia="Times New Roman" w:hAnsi="Cambria" w:cs="Cambria"/>
          <w:color w:val="000000"/>
          <w:sz w:val="20"/>
          <w:szCs w:val="20"/>
          <w:lang w:eastAsia="it-IT"/>
        </w:rPr>
        <w:t>31 del DM 18/11/2019, della figura di un Revisore contabile indipendente che assume l'incarico di effettuare le verifiche amministrativo contabili di tutti i documenti giustificativi originali relativi a tutte le voci di rendicontazione, della loro pertinenza rispetto al Piano finanziario preventivo, dell’esattezza ed ammissibilità delle spese in relazione a quanto disposto dalla legislazione nazionale e europea, dai principi contabili e da quanto indicato dal «Manuale unico di rendicontazione. Gli esiti dell’attività di verifica sono riportati nel «certificato di revisione» di cui al «Manuale unico di rendicontazione, da allegare alla rendicontazione delle spese sostenute. (art 30 DM 18/11/2019).</w:t>
      </w:r>
    </w:p>
    <w:p w14:paraId="629819B7" w14:textId="77777777" w:rsidR="00F0246A" w:rsidRPr="00F0246A" w:rsidRDefault="00F0246A" w:rsidP="00F0246A">
      <w:pPr>
        <w:widowControl w:val="0"/>
        <w:spacing w:before="11" w:after="0" w:line="240" w:lineRule="auto"/>
        <w:ind w:left="120" w:right="269"/>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soggetto attuatore è tenuto a collaborare con detto revisore in ogni circostanza in cui ne venga fatta richiesta.</w:t>
      </w:r>
    </w:p>
    <w:p w14:paraId="001F7F70" w14:textId="77777777" w:rsidR="00F0246A" w:rsidRPr="00F0246A" w:rsidRDefault="00F0246A" w:rsidP="00F0246A">
      <w:pPr>
        <w:widowControl w:val="0"/>
        <w:spacing w:before="10" w:after="0" w:line="240" w:lineRule="auto"/>
        <w:jc w:val="both"/>
        <w:rPr>
          <w:rFonts w:ascii="Cambria" w:eastAsia="Times New Roman" w:hAnsi="Cambria" w:cs="Cambria"/>
          <w:color w:val="000000"/>
          <w:sz w:val="20"/>
          <w:szCs w:val="20"/>
          <w:lang w:eastAsia="it-IT"/>
        </w:rPr>
      </w:pPr>
    </w:p>
    <w:p w14:paraId="71A0298E" w14:textId="1511A4EB" w:rsidR="00F0246A" w:rsidRPr="00F0246A" w:rsidRDefault="00FA6B43" w:rsidP="00FA6B43">
      <w:pPr>
        <w:widowControl w:val="0"/>
        <w:tabs>
          <w:tab w:val="left" w:pos="522"/>
        </w:tabs>
        <w:spacing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6.3</w:t>
      </w:r>
      <w:r w:rsidR="00F0246A" w:rsidRPr="00F0246A">
        <w:rPr>
          <w:rFonts w:ascii="Cambria" w:eastAsia="Times New Roman" w:hAnsi="Cambria" w:cs="Cambria"/>
          <w:b/>
          <w:bCs/>
          <w:sz w:val="20"/>
          <w:szCs w:val="20"/>
          <w:lang w:eastAsia="it-IT"/>
        </w:rPr>
        <w:t>–COORDINATORE DEL PROGETTO PER CONTO DELL’ENTE GESTORE</w:t>
      </w:r>
    </w:p>
    <w:p w14:paraId="17E941D2" w14:textId="60F091A7" w:rsidR="00F0246A" w:rsidRPr="00F0246A" w:rsidRDefault="00F0246A" w:rsidP="00FA6B43">
      <w:pPr>
        <w:widowControl w:val="0"/>
        <w:spacing w:before="16" w:after="0" w:line="240" w:lineRule="auto"/>
        <w:ind w:left="120" w:right="109"/>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L’ente gestore dovrà fare in modo che all’interno della propria organizzazione vi sia un unico centro di riferimento, denominato Coordinatore del progetto per conto dell’ente gestore, al quale l’Amministrazione possa rivolgersi per le richieste, le informazioni, le segnalazioni di disservizi o di anomalie ed ogni altra comunicazione relativa al rapporto contrattuale. In tal senso, l’ente gestore si impegna a designare, a suo totale carico ed onere, una persona responsabile della esecuzione del contratto, costantemente reperibile.</w:t>
      </w:r>
    </w:p>
    <w:p w14:paraId="01F86900" w14:textId="77777777" w:rsidR="00FA6B43" w:rsidRDefault="00F0246A" w:rsidP="00F0246A">
      <w:pPr>
        <w:widowControl w:val="0"/>
        <w:spacing w:after="0" w:line="240" w:lineRule="auto"/>
        <w:ind w:left="120" w:right="131"/>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Coordinatore del progetto per conto dell’ente gestore provvederà, per conto dell’ente gestore, a vigilare affinché ogni fase della gestione risponda a quanto stabilito dai documenti contrattuali e sarà il naturale corrispondente del Responsabile del servizio per conto dell’Amministrazione Comunale.</w:t>
      </w:r>
    </w:p>
    <w:p w14:paraId="6A8EDB92" w14:textId="0810A78C" w:rsidR="00F0246A" w:rsidRPr="00F0246A" w:rsidRDefault="00F0246A" w:rsidP="00F0246A">
      <w:pPr>
        <w:widowControl w:val="0"/>
        <w:spacing w:after="0" w:line="240" w:lineRule="auto"/>
        <w:ind w:left="120" w:right="131"/>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 </w:t>
      </w:r>
    </w:p>
    <w:p w14:paraId="058A586B" w14:textId="53AAA37E" w:rsidR="00F0246A" w:rsidRPr="00F0246A" w:rsidRDefault="00FA6B43" w:rsidP="00FA6B43">
      <w:pPr>
        <w:widowControl w:val="0"/>
        <w:tabs>
          <w:tab w:val="left" w:pos="524"/>
        </w:tabs>
        <w:spacing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6.4</w:t>
      </w:r>
      <w:r w:rsidR="00F0246A" w:rsidRPr="00F0246A">
        <w:rPr>
          <w:rFonts w:ascii="Cambria" w:eastAsia="Times New Roman" w:hAnsi="Cambria" w:cs="Cambria"/>
          <w:b/>
          <w:bCs/>
          <w:sz w:val="20"/>
          <w:szCs w:val="20"/>
          <w:lang w:eastAsia="it-IT"/>
        </w:rPr>
        <w:t>-MODIFICHE IN CORSO DI ESECUZIONE DEL CONTRATTO</w:t>
      </w:r>
    </w:p>
    <w:p w14:paraId="276EB553" w14:textId="77777777" w:rsidR="00F0246A" w:rsidRPr="00F0246A" w:rsidRDefault="00F0246A" w:rsidP="00F0246A">
      <w:pPr>
        <w:widowControl w:val="0"/>
        <w:spacing w:before="16" w:after="0" w:line="240" w:lineRule="auto"/>
        <w:ind w:left="120" w:right="114"/>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Nessuna variazione o modifica al contratto può essere introdotta dall'esecutore, se non è disposta dal responsabile dell'esecuzione e preventivamente autorizzata dal responsabile del procedimento e del settore servizi alla comunità e alla persona, nel rispetto delle condizioni e dei limiti impartiti dal Ministero dell’Interno considerata la peculiarità del servizio.</w:t>
      </w:r>
    </w:p>
    <w:p w14:paraId="5D2EEA52" w14:textId="77777777" w:rsidR="00F0246A" w:rsidRPr="00F0246A" w:rsidRDefault="00F0246A" w:rsidP="00F0246A">
      <w:pPr>
        <w:widowControl w:val="0"/>
        <w:tabs>
          <w:tab w:val="left" w:pos="524"/>
        </w:tabs>
        <w:spacing w:after="0" w:line="240" w:lineRule="auto"/>
        <w:ind w:right="1482"/>
        <w:jc w:val="both"/>
        <w:outlineLvl w:val="0"/>
        <w:rPr>
          <w:rFonts w:ascii="Cambria" w:eastAsia="Times New Roman" w:hAnsi="Cambria" w:cs="Cambria"/>
          <w:b/>
          <w:bCs/>
          <w:sz w:val="20"/>
          <w:szCs w:val="20"/>
          <w:lang w:eastAsia="it-IT"/>
        </w:rPr>
      </w:pPr>
    </w:p>
    <w:p w14:paraId="6BE03C54" w14:textId="45C9799D" w:rsidR="00F0246A" w:rsidRPr="00F0246A" w:rsidRDefault="00FA6B43" w:rsidP="00FA6B43">
      <w:pPr>
        <w:widowControl w:val="0"/>
        <w:tabs>
          <w:tab w:val="left" w:pos="524"/>
        </w:tabs>
        <w:spacing w:after="0" w:line="240" w:lineRule="auto"/>
        <w:ind w:left="120" w:right="978"/>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6.5</w:t>
      </w:r>
      <w:r w:rsidR="00F0246A" w:rsidRPr="00F0246A">
        <w:rPr>
          <w:rFonts w:ascii="Cambria" w:eastAsia="Times New Roman" w:hAnsi="Cambria" w:cs="Cambria"/>
          <w:b/>
          <w:bCs/>
          <w:sz w:val="20"/>
          <w:szCs w:val="20"/>
          <w:lang w:eastAsia="it-IT"/>
        </w:rPr>
        <w:t>- SUPERVISIONE, CONTROLLO E VERIFICHE SULL’ANDAMENTO DELLAGESTIONE</w:t>
      </w:r>
    </w:p>
    <w:p w14:paraId="14775BFA" w14:textId="77777777" w:rsidR="00F0246A" w:rsidRPr="00F0246A" w:rsidRDefault="00F0246A" w:rsidP="00F0246A">
      <w:pPr>
        <w:widowControl w:val="0"/>
        <w:spacing w:before="17" w:after="0" w:line="240" w:lineRule="auto"/>
        <w:ind w:left="120" w:right="113"/>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L’Amministrazione eserciterà funzioni di controllo e verifica circa il regolare svolgimento delle attività da parte del gestore. L’Amministrazione ha il diritto, in qualsiasi momento e senza preventiva informazione, di effettuare controlli, ispezioni e indagini al fine di operare le opportune verifiche sul rispetto dei punti concordati con particolare riferimento alla qualità dei servizi prestati e alla migliore utilizzazione delle risorse.</w:t>
      </w:r>
    </w:p>
    <w:p w14:paraId="42104A3B" w14:textId="2D5AAD09" w:rsidR="00F0246A" w:rsidRPr="00F0246A" w:rsidRDefault="00F0246A" w:rsidP="00F0246A">
      <w:pPr>
        <w:widowControl w:val="0"/>
        <w:spacing w:before="17" w:after="0" w:line="240" w:lineRule="auto"/>
        <w:ind w:left="120" w:right="113"/>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In specifico tali controlli saranno effettuati dal RUP e/o dal Responsabile del settore anagrafe Servizi sociali che procede alla verifica di conformità nel rispetto delle disposizioni di cui all'art. 102 del D.Lgs. 50/2016</w:t>
      </w:r>
      <w:r w:rsidR="002757D7">
        <w:rPr>
          <w:rFonts w:ascii="Cambria" w:eastAsia="Times New Roman" w:hAnsi="Cambria" w:cs="Cambria"/>
          <w:color w:val="000000"/>
          <w:sz w:val="20"/>
          <w:szCs w:val="20"/>
          <w:lang w:eastAsia="it-IT"/>
        </w:rPr>
        <w:t>.</w:t>
      </w:r>
    </w:p>
    <w:p w14:paraId="05FC8D0F" w14:textId="77777777" w:rsidR="00F0246A" w:rsidRPr="00F0246A" w:rsidRDefault="00F0246A" w:rsidP="00F0246A">
      <w:pPr>
        <w:widowControl w:val="0"/>
        <w:spacing w:before="16" w:after="0" w:line="240" w:lineRule="auto"/>
        <w:ind w:left="120" w:right="119"/>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Essi potranno disporre, in qualsiasi momento, i controlli ritenuti necessari al fine di garantire:</w:t>
      </w:r>
    </w:p>
    <w:p w14:paraId="44BC20D6" w14:textId="77777777" w:rsidR="00F0246A" w:rsidRPr="00F0246A" w:rsidRDefault="00F0246A" w:rsidP="00F0246A">
      <w:pPr>
        <w:widowControl w:val="0"/>
        <w:numPr>
          <w:ilvl w:val="0"/>
          <w:numId w:val="5"/>
        </w:numPr>
        <w:tabs>
          <w:tab w:val="left" w:pos="260"/>
        </w:tabs>
        <w:spacing w:before="2" w:after="0" w:line="240" w:lineRule="auto"/>
        <w:ind w:right="234"/>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lastRenderedPageBreak/>
        <w:t>il controllo delle prestazioni effettuate: la rispondenza del servizio offerto alle prescrizioni del vigente capitolato nonché al progetto, parte integrante della convenzione sottoscritta</w:t>
      </w:r>
    </w:p>
    <w:p w14:paraId="004487EA" w14:textId="77777777" w:rsidR="00F0246A" w:rsidRPr="00F0246A" w:rsidRDefault="00F0246A" w:rsidP="00F0246A">
      <w:pPr>
        <w:widowControl w:val="0"/>
        <w:numPr>
          <w:ilvl w:val="0"/>
          <w:numId w:val="5"/>
        </w:numPr>
        <w:tabs>
          <w:tab w:val="left" w:pos="293"/>
        </w:tabs>
        <w:spacing w:before="1" w:after="0" w:line="240" w:lineRule="auto"/>
        <w:ind w:right="145"/>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la rispondenza e la permanenza dei requisiti e delle condizioni che hanno dato luogo all’affidamento</w:t>
      </w:r>
    </w:p>
    <w:p w14:paraId="601ECB23" w14:textId="77777777" w:rsidR="00F0246A" w:rsidRPr="00F0246A" w:rsidRDefault="00F0246A" w:rsidP="00F0246A">
      <w:pPr>
        <w:widowControl w:val="0"/>
        <w:numPr>
          <w:ilvl w:val="0"/>
          <w:numId w:val="5"/>
        </w:numPr>
        <w:tabs>
          <w:tab w:val="left" w:pos="274"/>
        </w:tabs>
        <w:spacing w:before="5" w:after="0" w:line="240" w:lineRule="auto"/>
        <w:ind w:right="143"/>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l’andamento della gestione, sia sul piano organizzativo sia sul piano delle attività svolte, mediante verifiche in itinere.</w:t>
      </w:r>
    </w:p>
    <w:p w14:paraId="1863E139" w14:textId="77777777" w:rsidR="00F0246A" w:rsidRPr="00F0246A" w:rsidRDefault="00F0246A" w:rsidP="00F0246A">
      <w:pPr>
        <w:widowControl w:val="0"/>
        <w:numPr>
          <w:ilvl w:val="0"/>
          <w:numId w:val="5"/>
        </w:numPr>
        <w:tabs>
          <w:tab w:val="left" w:pos="257"/>
        </w:tabs>
        <w:spacing w:before="9" w:after="0" w:line="240" w:lineRule="auto"/>
        <w:ind w:right="122"/>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consolidamento dei livelli di qualità e di efficacia degli interventi e delle azioni previsti dal progetto;</w:t>
      </w:r>
    </w:p>
    <w:p w14:paraId="4AC411F6" w14:textId="77777777" w:rsidR="00F0246A" w:rsidRPr="00F0246A" w:rsidRDefault="00F0246A" w:rsidP="00F0246A">
      <w:pPr>
        <w:widowControl w:val="0"/>
        <w:numPr>
          <w:ilvl w:val="0"/>
          <w:numId w:val="5"/>
        </w:numPr>
        <w:tabs>
          <w:tab w:val="left" w:pos="250"/>
        </w:tabs>
        <w:spacing w:before="13" w:after="0" w:line="240" w:lineRule="auto"/>
        <w:ind w:right="117"/>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l’idoneità del personale a perseguire le finalità del progetto. il rispetto dei Contratti Collettivi di Lavoro; osservanza della normativa antinfortunistica; il regolare assolvimento degli obblighi contributivi</w:t>
      </w:r>
    </w:p>
    <w:p w14:paraId="5EF1E46E" w14:textId="77777777" w:rsidR="00F0246A" w:rsidRPr="00F0246A" w:rsidRDefault="00F0246A" w:rsidP="00F0246A">
      <w:pPr>
        <w:widowControl w:val="0"/>
        <w:numPr>
          <w:ilvl w:val="0"/>
          <w:numId w:val="5"/>
        </w:numPr>
        <w:tabs>
          <w:tab w:val="left" w:pos="260"/>
        </w:tabs>
        <w:spacing w:after="0" w:line="240" w:lineRule="auto"/>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l’adempimento degli obblighi fiscali.</w:t>
      </w:r>
    </w:p>
    <w:p w14:paraId="00D5368B" w14:textId="77777777" w:rsidR="00F0246A" w:rsidRPr="00F0246A" w:rsidRDefault="00F0246A" w:rsidP="00F0246A">
      <w:pPr>
        <w:widowControl w:val="0"/>
        <w:spacing w:before="6" w:after="0" w:line="240" w:lineRule="auto"/>
        <w:ind w:left="120"/>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 controlli di tipo tecnico-qualitativo saranno effettuati dall’Amministrazione attraverso:</w:t>
      </w:r>
    </w:p>
    <w:p w14:paraId="0E9A192A" w14:textId="77777777" w:rsidR="00F0246A" w:rsidRPr="00F0246A" w:rsidRDefault="00F0246A" w:rsidP="00F0246A">
      <w:pPr>
        <w:widowControl w:val="0"/>
        <w:numPr>
          <w:ilvl w:val="0"/>
          <w:numId w:val="5"/>
        </w:numPr>
        <w:tabs>
          <w:tab w:val="left" w:pos="260"/>
        </w:tabs>
        <w:spacing w:after="0" w:line="240" w:lineRule="auto"/>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la richiesta all’Ente Gestore di report periodici sull’attività effettuata;</w:t>
      </w:r>
    </w:p>
    <w:p w14:paraId="23A38294" w14:textId="559B3354" w:rsidR="00F0246A" w:rsidRPr="00F0246A" w:rsidRDefault="00F0246A" w:rsidP="002757D7">
      <w:pPr>
        <w:widowControl w:val="0"/>
        <w:numPr>
          <w:ilvl w:val="0"/>
          <w:numId w:val="5"/>
        </w:numPr>
        <w:tabs>
          <w:tab w:val="left" w:pos="260"/>
        </w:tabs>
        <w:spacing w:after="0" w:line="240" w:lineRule="auto"/>
        <w:ind w:right="1183"/>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la richiesta all’Ente Gestore di copia di materiali di documentazione del Servizio (relazioni di verifica, diari, schede personali, fotografie)</w:t>
      </w:r>
      <w:r w:rsidR="002757D7">
        <w:rPr>
          <w:rFonts w:ascii="Cambria" w:eastAsia="Times New Roman" w:hAnsi="Cambria" w:cs="Cambria"/>
          <w:color w:val="000000"/>
          <w:sz w:val="20"/>
          <w:szCs w:val="20"/>
          <w:lang w:eastAsia="it-IT"/>
        </w:rPr>
        <w:t>;</w:t>
      </w:r>
    </w:p>
    <w:p w14:paraId="52D52AE7" w14:textId="77777777" w:rsidR="00F0246A" w:rsidRPr="00F0246A" w:rsidRDefault="00F0246A" w:rsidP="002757D7">
      <w:pPr>
        <w:widowControl w:val="0"/>
        <w:numPr>
          <w:ilvl w:val="0"/>
          <w:numId w:val="5"/>
        </w:numPr>
        <w:tabs>
          <w:tab w:val="left" w:pos="260"/>
        </w:tabs>
        <w:spacing w:after="0" w:line="240" w:lineRule="auto"/>
        <w:ind w:right="253"/>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osservazioni e ispezioni nei plessi all’interno dei quali si svolge l’attività, anche mediante personale esterno incaricato dall’Amministrazione;</w:t>
      </w:r>
    </w:p>
    <w:p w14:paraId="56DBB02A" w14:textId="77777777" w:rsidR="00F0246A" w:rsidRPr="00F0246A" w:rsidRDefault="00F0246A" w:rsidP="00F0246A">
      <w:pPr>
        <w:widowControl w:val="0"/>
        <w:numPr>
          <w:ilvl w:val="0"/>
          <w:numId w:val="5"/>
        </w:numPr>
        <w:tabs>
          <w:tab w:val="left" w:pos="260"/>
        </w:tabs>
        <w:spacing w:after="0" w:line="240" w:lineRule="auto"/>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colloqui periodici con i responsabili e il coordinatore dell’ente gestore</w:t>
      </w:r>
    </w:p>
    <w:p w14:paraId="450229B4" w14:textId="77777777" w:rsidR="00F0246A" w:rsidRPr="00F0246A" w:rsidRDefault="00F0246A" w:rsidP="00F0246A">
      <w:pPr>
        <w:widowControl w:val="0"/>
        <w:numPr>
          <w:ilvl w:val="0"/>
          <w:numId w:val="5"/>
        </w:numPr>
        <w:tabs>
          <w:tab w:val="left" w:pos="286"/>
        </w:tabs>
        <w:spacing w:before="7" w:after="0" w:line="240" w:lineRule="auto"/>
        <w:ind w:right="141"/>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partecipazione ad incontri dei gruppi di lavoro ed agli incontri tra gli operatori dell’ente gestore alla presenza del Coordinatore dell’Ente gestore;</w:t>
      </w:r>
    </w:p>
    <w:p w14:paraId="7F06AE30" w14:textId="77777777" w:rsidR="00F0246A" w:rsidRPr="00F0246A" w:rsidRDefault="00F0246A" w:rsidP="00F0246A">
      <w:pPr>
        <w:widowControl w:val="0"/>
        <w:tabs>
          <w:tab w:val="left" w:pos="286"/>
        </w:tabs>
        <w:spacing w:before="69" w:after="0" w:line="240" w:lineRule="auto"/>
        <w:ind w:left="120" w:right="141"/>
        <w:jc w:val="both"/>
        <w:rPr>
          <w:rFonts w:ascii="Cambria" w:eastAsia="Times New Roman" w:hAnsi="Cambria" w:cs="Cambria"/>
          <w:color w:val="000000"/>
          <w:sz w:val="20"/>
          <w:szCs w:val="20"/>
          <w:lang w:eastAsia="it-IT"/>
        </w:rPr>
      </w:pPr>
    </w:p>
    <w:p w14:paraId="3E55526F" w14:textId="20F58896" w:rsidR="00F0246A" w:rsidRPr="00F0246A" w:rsidRDefault="002757D7" w:rsidP="002757D7">
      <w:pPr>
        <w:widowControl w:val="0"/>
        <w:tabs>
          <w:tab w:val="left" w:pos="522"/>
        </w:tabs>
        <w:spacing w:before="1"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6.8</w:t>
      </w:r>
      <w:r w:rsidR="00F0246A" w:rsidRPr="00F0246A">
        <w:rPr>
          <w:rFonts w:ascii="Cambria" w:eastAsia="Times New Roman" w:hAnsi="Cambria" w:cs="Cambria"/>
          <w:b/>
          <w:bCs/>
          <w:sz w:val="20"/>
          <w:szCs w:val="20"/>
          <w:lang w:eastAsia="it-IT"/>
        </w:rPr>
        <w:t>–MONITORAGGIO (di cui al dm.18/11/2019)</w:t>
      </w:r>
    </w:p>
    <w:p w14:paraId="6A4854D9" w14:textId="77777777" w:rsidR="00F0246A" w:rsidRPr="00F0246A" w:rsidRDefault="00F0246A" w:rsidP="00F0246A">
      <w:pPr>
        <w:widowControl w:val="0"/>
        <w:spacing w:before="11" w:after="0" w:line="240" w:lineRule="auto"/>
        <w:ind w:left="120" w:right="432"/>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Sempre nell’ambito dei controlli, l’Ente locale presenterà al servizio centrale per il successivo inoltro alla Direzione centrale, la scheda di monitoraggio e la relazione di cui all’art. 42 del D.M. 18/11/2019.</w:t>
      </w:r>
    </w:p>
    <w:p w14:paraId="73EBF194" w14:textId="77777777" w:rsidR="00F0246A" w:rsidRPr="00F0246A" w:rsidRDefault="00F0246A" w:rsidP="00F0246A">
      <w:pPr>
        <w:widowControl w:val="0"/>
        <w:spacing w:before="13" w:after="0" w:line="240" w:lineRule="auto"/>
        <w:ind w:left="120" w:right="159"/>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gestore, in accordo con il Comune, si impegna ad organizzare una riunione bimestrale di coordinamento, monitoraggio sullo stato di attuazione e avanzamento del progetto. Di ogni incontro si impegna a redigere verbale, provvederà ad inoltrare una relazione sullo stato di attuazione della presente convenzione.</w:t>
      </w:r>
    </w:p>
    <w:p w14:paraId="3D9FB86C" w14:textId="77777777" w:rsidR="00F0246A" w:rsidRPr="00F0246A" w:rsidRDefault="00F0246A" w:rsidP="00F0246A">
      <w:pPr>
        <w:widowControl w:val="0"/>
        <w:spacing w:before="18" w:after="0" w:line="240" w:lineRule="auto"/>
        <w:ind w:left="120" w:right="134"/>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gestore si impegna a garantire un costante aggiornamento della banca dati del</w:t>
      </w:r>
      <w:r w:rsidRPr="00F0246A">
        <w:rPr>
          <w:rFonts w:ascii="Cambria" w:eastAsia="Times New Roman" w:hAnsi="Cambria" w:cs="Cambria"/>
          <w:sz w:val="20"/>
          <w:szCs w:val="20"/>
          <w:lang w:eastAsia="it-IT"/>
        </w:rPr>
        <w:t xml:space="preserve"> SAI, </w:t>
      </w:r>
      <w:r w:rsidRPr="00F0246A">
        <w:rPr>
          <w:rFonts w:ascii="Cambria" w:eastAsia="Times New Roman" w:hAnsi="Cambria" w:cs="Cambria"/>
          <w:color w:val="000000"/>
          <w:sz w:val="20"/>
          <w:szCs w:val="20"/>
          <w:lang w:eastAsia="it-IT"/>
        </w:rPr>
        <w:t>come forma di monitoraggio e controllo nei confronti del Ministero dell’Interno e del Servizio Centrale.</w:t>
      </w:r>
    </w:p>
    <w:p w14:paraId="3372D23D" w14:textId="77777777" w:rsidR="00F0246A" w:rsidRPr="00F0246A" w:rsidRDefault="00F0246A" w:rsidP="00F0246A">
      <w:pPr>
        <w:widowControl w:val="0"/>
        <w:spacing w:before="6" w:after="0" w:line="240" w:lineRule="auto"/>
        <w:jc w:val="both"/>
        <w:rPr>
          <w:rFonts w:ascii="Cambria" w:eastAsia="Times New Roman" w:hAnsi="Cambria" w:cs="Cambria"/>
          <w:color w:val="000000"/>
          <w:sz w:val="20"/>
          <w:szCs w:val="20"/>
          <w:lang w:eastAsia="it-IT"/>
        </w:rPr>
      </w:pPr>
    </w:p>
    <w:p w14:paraId="56F8412E" w14:textId="63DBB003" w:rsidR="00F0246A" w:rsidRPr="00F0246A" w:rsidRDefault="002757D7" w:rsidP="002757D7">
      <w:pPr>
        <w:widowControl w:val="0"/>
        <w:tabs>
          <w:tab w:val="left" w:pos="522"/>
        </w:tabs>
        <w:spacing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6.9</w:t>
      </w:r>
      <w:r w:rsidR="00F0246A" w:rsidRPr="00F0246A">
        <w:rPr>
          <w:rFonts w:ascii="Cambria" w:eastAsia="Times New Roman" w:hAnsi="Cambria" w:cs="Cambria"/>
          <w:b/>
          <w:bCs/>
          <w:sz w:val="20"/>
          <w:szCs w:val="20"/>
          <w:lang w:eastAsia="it-IT"/>
        </w:rPr>
        <w:t>–CONTESTAZIONI</w:t>
      </w:r>
    </w:p>
    <w:p w14:paraId="0CE96572" w14:textId="77777777" w:rsidR="00F0246A" w:rsidRPr="00F0246A" w:rsidRDefault="00F0246A" w:rsidP="00F0246A">
      <w:pPr>
        <w:widowControl w:val="0"/>
        <w:spacing w:before="4" w:after="0" w:line="240" w:lineRule="auto"/>
        <w:ind w:left="120" w:right="112"/>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Ove l’Amministrazione riscontrasse inadempienze degli obblighi assunti ovvero violazioni delle disposizioni contenute nel presente schema di convenzione provvederà alla formale contestazione per iscritto (diffida) con descrizione analitica e motivata delle contestazioni e con invito a conformarsi immediatamente alle prescrizioni violate, mediante lettera raccomandata A.R. indirizzata al legale rappresentante dell’ente gestore. In ogni caso, le comunicazioni e le eventuali contestazioni di inadempienza relative al servizio fatte dall’amministrazione al coordinatore referente dell’Ente gestore si intendono come presentate direttamente allo stesso.</w:t>
      </w:r>
    </w:p>
    <w:p w14:paraId="70E570D2" w14:textId="77777777" w:rsidR="00F0246A" w:rsidRPr="00F0246A" w:rsidRDefault="00F0246A" w:rsidP="00F0246A">
      <w:pPr>
        <w:widowControl w:val="0"/>
        <w:spacing w:after="0" w:line="240" w:lineRule="auto"/>
        <w:ind w:left="120" w:right="118"/>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Questa potrà far pervenire le proprie controdeduzioni entro e non oltre 10 (dieci) giorni dalla data di ricevimento della contestazione o comunque entro il termine stabilito nella diffida.</w:t>
      </w:r>
    </w:p>
    <w:p w14:paraId="2D262126" w14:textId="77777777" w:rsidR="00F0246A" w:rsidRPr="00F0246A" w:rsidRDefault="00F0246A" w:rsidP="00F0246A">
      <w:pPr>
        <w:widowControl w:val="0"/>
        <w:spacing w:before="1" w:after="0" w:line="240" w:lineRule="auto"/>
        <w:ind w:left="120" w:right="118"/>
        <w:jc w:val="both"/>
        <w:rPr>
          <w:rFonts w:ascii="Cambria" w:eastAsia="Times New Roman" w:hAnsi="Cambria" w:cs="Cambria"/>
          <w:color w:val="000000"/>
          <w:sz w:val="20"/>
          <w:szCs w:val="20"/>
          <w:lang w:eastAsia="it-IT"/>
        </w:rPr>
      </w:pPr>
    </w:p>
    <w:p w14:paraId="2AD28832" w14:textId="6F232D3C" w:rsidR="00F0246A" w:rsidRPr="00F0246A" w:rsidRDefault="002757D7" w:rsidP="002757D7">
      <w:pPr>
        <w:widowControl w:val="0"/>
        <w:tabs>
          <w:tab w:val="left" w:pos="656"/>
        </w:tabs>
        <w:spacing w:after="0" w:line="240" w:lineRule="auto"/>
        <w:ind w:left="187" w:right="3280"/>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7.</w:t>
      </w:r>
      <w:r w:rsidR="00F0246A" w:rsidRPr="00F0246A">
        <w:rPr>
          <w:rFonts w:ascii="Cambria" w:eastAsia="Times New Roman" w:hAnsi="Cambria" w:cs="Cambria"/>
          <w:b/>
          <w:bCs/>
          <w:sz w:val="20"/>
          <w:szCs w:val="20"/>
          <w:lang w:eastAsia="it-IT"/>
        </w:rPr>
        <w:t>–SOSPENSIONE E RISOLUZIONE DEL CONTRATTO</w:t>
      </w:r>
    </w:p>
    <w:p w14:paraId="69BFB463" w14:textId="0193D69C" w:rsidR="00F0246A" w:rsidRPr="00F0246A" w:rsidRDefault="002757D7" w:rsidP="00F0246A">
      <w:pPr>
        <w:widowControl w:val="0"/>
        <w:tabs>
          <w:tab w:val="left" w:pos="656"/>
        </w:tabs>
        <w:spacing w:after="0" w:line="240" w:lineRule="auto"/>
        <w:ind w:left="187" w:right="3280"/>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A) </w:t>
      </w:r>
      <w:r w:rsidR="00F0246A" w:rsidRPr="00F0246A">
        <w:rPr>
          <w:rFonts w:ascii="Cambria" w:eastAsia="Times New Roman" w:hAnsi="Cambria" w:cs="Cambria"/>
          <w:b/>
          <w:bCs/>
          <w:sz w:val="20"/>
          <w:szCs w:val="20"/>
          <w:lang w:eastAsia="it-IT"/>
        </w:rPr>
        <w:t>Sospensione:</w:t>
      </w:r>
    </w:p>
    <w:p w14:paraId="7A782C14" w14:textId="77777777" w:rsidR="00F0246A" w:rsidRPr="00F0246A" w:rsidRDefault="00F0246A" w:rsidP="00F0246A">
      <w:pPr>
        <w:widowControl w:val="0"/>
        <w:spacing w:before="6" w:after="0" w:line="240" w:lineRule="auto"/>
        <w:ind w:left="120"/>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Si applica in materia, per quanto compatibile, l'art. 107 del D.Lgs. n. 50/2016.</w:t>
      </w:r>
    </w:p>
    <w:p w14:paraId="6F3FED9B" w14:textId="0E95AB9C" w:rsidR="00F0246A" w:rsidRPr="00F0246A" w:rsidRDefault="002757D7" w:rsidP="002757D7">
      <w:pPr>
        <w:widowControl w:val="0"/>
        <w:spacing w:before="1"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B) </w:t>
      </w:r>
      <w:r w:rsidR="00F0246A" w:rsidRPr="00F0246A">
        <w:rPr>
          <w:rFonts w:ascii="Cambria" w:eastAsia="Times New Roman" w:hAnsi="Cambria" w:cs="Cambria"/>
          <w:b/>
          <w:bCs/>
          <w:sz w:val="20"/>
          <w:szCs w:val="20"/>
          <w:lang w:eastAsia="it-IT"/>
        </w:rPr>
        <w:t>Risoluzione:</w:t>
      </w:r>
    </w:p>
    <w:p w14:paraId="3163D023" w14:textId="338B4CBC" w:rsidR="00F0246A" w:rsidRPr="00F0246A" w:rsidRDefault="00F0246A" w:rsidP="002757D7">
      <w:pPr>
        <w:widowControl w:val="0"/>
        <w:spacing w:before="4" w:after="0" w:line="240" w:lineRule="auto"/>
        <w:ind w:left="120" w:right="352"/>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Sono causa di risoluzione del contratto i motivi individuati ai commi 1 e 2 dell’art. 108 del D.Lgs. n. 50/2016.</w:t>
      </w:r>
    </w:p>
    <w:p w14:paraId="476161B4" w14:textId="1EE53D1E" w:rsidR="00F0246A" w:rsidRPr="00F0246A" w:rsidRDefault="00F0246A" w:rsidP="002757D7">
      <w:pPr>
        <w:widowControl w:val="0"/>
        <w:spacing w:before="7" w:after="0" w:line="240" w:lineRule="auto"/>
        <w:ind w:left="120" w:right="118"/>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Inoltre, quando il responsabile dell’esecuzione accerti che comportamenti dell'appaltatore concretizzino grave inadempimento alle obbligazioni di contratto o grave irregolarità tale da compromettere la esecuzione a regola d’arte dei servizi, invia al responsabile del procedimento una relazione particolareggiata, corredata dei documenti necessari, indicando la stima dei servizi eseguiti regolarmente e che devono essere accreditati all'appaltatore. Su indicazione del responsabile del procedimento il responsabile dell’esecuzione formula la contestazione degli addebiti all'appaltatore, assegnando un termine non inferiore a quindici giorni per la presentazione delle proprie controdeduzioni al responsabile del procedimento. Acquisite e valutate negativamente le predette controdeduzioni, ovvero scaduto il termine senza che l'appaltatore abbia risposto, la stazione appaltante su proposta del responsabile del procedimento dichiara risolto il contratto.</w:t>
      </w:r>
    </w:p>
    <w:p w14:paraId="7DEE00A4" w14:textId="77777777" w:rsidR="00F0246A" w:rsidRPr="00F0246A" w:rsidRDefault="00F0246A" w:rsidP="00F0246A">
      <w:pPr>
        <w:widowControl w:val="0"/>
        <w:spacing w:before="34" w:after="0" w:line="240" w:lineRule="auto"/>
        <w:ind w:left="120" w:right="110"/>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Qualora, al di fuori dei precedenti casi, l'esecuzione dei servizi ritardi per negligenza dell'appaltatore rispetto alle </w:t>
      </w:r>
      <w:r w:rsidRPr="00F0246A">
        <w:rPr>
          <w:rFonts w:ascii="Cambria" w:eastAsia="Times New Roman" w:hAnsi="Cambria" w:cs="Cambria"/>
          <w:color w:val="000000"/>
          <w:sz w:val="20"/>
          <w:szCs w:val="20"/>
          <w:lang w:eastAsia="it-IT"/>
        </w:rPr>
        <w:lastRenderedPageBreak/>
        <w:t>previsioni contrattuali, il responsabile dell’esecuzione gli assegna un termine, che, salvo i casi d'urgenza, non può essere inferiore a dieci giorni, per compiere i servizi in ritardo, e dà inoltre le prescrizioni ritenute necessarie. Il termine decorre dal giorno di ricevimento della comunicazione. Scaduto il termine assegnato, il responsabile dell’esecuzione verifica, in contraddittorio con l'appaltatore, o, in sua mancanza, con l’assistenza di due testimoni, gli effetti dell'intimazione impartita, e ne compila processo verbale da trasmettere al responsabile del procedimento. Sulla base del processo verbale, qualora l'inadempimento permanga, la stazione appaltante dispone la risoluzione del contratto. In tutti i casi di risoluzione, l'appaltatore ha diritto soltanto al pagamento dei servizi regolarmente eseguiti, decurtato degli oneri aggiuntivi derivanti dallo scioglimento del contratto, fatto salvo quanto disposto dall'art. 108, comma 8, del D.Lgs. n. 50/2016.</w:t>
      </w:r>
    </w:p>
    <w:p w14:paraId="2E9B9402" w14:textId="77777777" w:rsidR="00F0246A" w:rsidRPr="00F0246A" w:rsidRDefault="00F0246A" w:rsidP="00F0246A">
      <w:pPr>
        <w:widowControl w:val="0"/>
        <w:spacing w:before="15" w:after="0" w:line="240" w:lineRule="auto"/>
        <w:ind w:left="120" w:right="121"/>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A titolo esemplificativo e non esaustivo, costituiscono motivo per la risoluzione del contratto per inadempimento, le relative norme disciplinate dall’art. 1456 del Codice Civile.</w:t>
      </w:r>
    </w:p>
    <w:p w14:paraId="2189D118" w14:textId="77777777" w:rsidR="00F0246A" w:rsidRPr="00F0246A" w:rsidRDefault="00F0246A" w:rsidP="00F0246A">
      <w:pPr>
        <w:widowControl w:val="0"/>
        <w:spacing w:before="5" w:after="0" w:line="240" w:lineRule="auto"/>
        <w:jc w:val="both"/>
        <w:rPr>
          <w:rFonts w:ascii="Cambria" w:eastAsia="Times New Roman" w:hAnsi="Cambria" w:cs="Cambria"/>
          <w:color w:val="000000"/>
          <w:sz w:val="20"/>
          <w:szCs w:val="20"/>
          <w:lang w:eastAsia="it-IT"/>
        </w:rPr>
      </w:pPr>
    </w:p>
    <w:p w14:paraId="3F273A52" w14:textId="5011053E" w:rsidR="00F0246A" w:rsidRPr="00F0246A" w:rsidRDefault="002757D7" w:rsidP="002757D7">
      <w:pPr>
        <w:widowControl w:val="0"/>
        <w:tabs>
          <w:tab w:val="left" w:pos="656"/>
        </w:tabs>
        <w:spacing w:before="1"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8.</w:t>
      </w:r>
      <w:r w:rsidR="00F0246A" w:rsidRPr="00F0246A">
        <w:rPr>
          <w:rFonts w:ascii="Cambria" w:eastAsia="Times New Roman" w:hAnsi="Cambria" w:cs="Cambria"/>
          <w:b/>
          <w:bCs/>
          <w:sz w:val="20"/>
          <w:szCs w:val="20"/>
          <w:lang w:eastAsia="it-IT"/>
        </w:rPr>
        <w:t>–SUBAPPALTO</w:t>
      </w:r>
    </w:p>
    <w:p w14:paraId="5EF522E5" w14:textId="52BAAD9F" w:rsidR="00F0246A" w:rsidRPr="00F0246A" w:rsidRDefault="00F0246A" w:rsidP="00F0246A">
      <w:pPr>
        <w:widowControl w:val="0"/>
        <w:spacing w:before="3" w:after="0" w:line="240" w:lineRule="auto"/>
        <w:ind w:left="112" w:right="110"/>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In applicazione all’art. 105, Comma 4, lettera a) del d.lgs. 50/2016, l’Amministrazione ha ritenuto di </w:t>
      </w:r>
      <w:r w:rsidRPr="00F0246A">
        <w:rPr>
          <w:rFonts w:ascii="Cambria" w:eastAsia="Times New Roman" w:hAnsi="Cambria" w:cs="Cambria"/>
          <w:b/>
          <w:color w:val="000000"/>
          <w:sz w:val="20"/>
          <w:szCs w:val="20"/>
          <w:lang w:eastAsia="it-IT"/>
        </w:rPr>
        <w:t xml:space="preserve">NON </w:t>
      </w:r>
      <w:r w:rsidRPr="00F0246A">
        <w:rPr>
          <w:rFonts w:ascii="Cambria" w:eastAsia="Times New Roman" w:hAnsi="Cambria" w:cs="Cambria"/>
          <w:color w:val="000000"/>
          <w:sz w:val="20"/>
          <w:szCs w:val="20"/>
          <w:u w:val="single"/>
          <w:lang w:eastAsia="it-IT"/>
        </w:rPr>
        <w:t>prevedere la possibilità per il gestore di subappaltare</w:t>
      </w:r>
      <w:r w:rsidRPr="00F0246A">
        <w:rPr>
          <w:rFonts w:ascii="Cambria" w:eastAsia="Times New Roman" w:hAnsi="Cambria" w:cs="Cambria"/>
          <w:color w:val="000000"/>
          <w:sz w:val="20"/>
          <w:szCs w:val="20"/>
          <w:lang w:eastAsia="it-IT"/>
        </w:rPr>
        <w:t xml:space="preserve"> attività inerenti il servizio oggett</w:t>
      </w:r>
      <w:r w:rsidR="002757D7">
        <w:rPr>
          <w:rFonts w:ascii="Cambria" w:eastAsia="Times New Roman" w:hAnsi="Cambria" w:cs="Cambria"/>
          <w:color w:val="000000"/>
          <w:sz w:val="20"/>
          <w:szCs w:val="20"/>
          <w:lang w:eastAsia="it-IT"/>
        </w:rPr>
        <w:t>o</w:t>
      </w:r>
      <w:r w:rsidRPr="00F0246A">
        <w:rPr>
          <w:rFonts w:ascii="Cambria" w:eastAsia="Times New Roman" w:hAnsi="Cambria" w:cs="Cambria"/>
          <w:color w:val="000000"/>
          <w:sz w:val="20"/>
          <w:szCs w:val="20"/>
          <w:lang w:eastAsia="it-IT"/>
        </w:rPr>
        <w:t>.</w:t>
      </w:r>
    </w:p>
    <w:p w14:paraId="7D48937D" w14:textId="77777777" w:rsidR="00F0246A" w:rsidRPr="00F0246A" w:rsidRDefault="00F0246A" w:rsidP="00F0246A">
      <w:pPr>
        <w:widowControl w:val="0"/>
        <w:spacing w:before="14" w:after="0" w:line="240" w:lineRule="auto"/>
        <w:ind w:left="120" w:right="116" w:hanging="8"/>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È quindi </w:t>
      </w:r>
      <w:r w:rsidRPr="00F0246A">
        <w:rPr>
          <w:rFonts w:ascii="Cambria" w:eastAsia="Times New Roman" w:hAnsi="Cambria" w:cs="Cambria"/>
          <w:b/>
          <w:color w:val="000000"/>
          <w:sz w:val="20"/>
          <w:szCs w:val="20"/>
          <w:lang w:eastAsia="it-IT"/>
        </w:rPr>
        <w:t xml:space="preserve">vietato subappaltare </w:t>
      </w:r>
      <w:r w:rsidRPr="00F0246A">
        <w:rPr>
          <w:rFonts w:ascii="Cambria" w:eastAsia="Times New Roman" w:hAnsi="Cambria" w:cs="Cambria"/>
          <w:color w:val="000000"/>
          <w:sz w:val="20"/>
          <w:szCs w:val="20"/>
          <w:lang w:eastAsia="it-IT"/>
        </w:rPr>
        <w:t>il servizio assunto sotto la comminatoria dell’immediata risoluzione del contratto e la perdita della cauzione a titolo di risarcimento danni e delle spese causate all’Amministrazione, salvo maggiori danni accertati. Tale previsione trova il suo fondamento sia nella tipologia di servizi oggetto dell’appalto e sia nei suoi fruitori finali. Le prestazioni richieste, infatti, si collocano in un contesto organizzativo improntato sulla condivisione progettuale delle azioni poste in essere con il soggetto individuato per la co-progettazione.</w:t>
      </w:r>
    </w:p>
    <w:p w14:paraId="644F1C9E" w14:textId="77777777" w:rsidR="00F0246A" w:rsidRPr="00F0246A" w:rsidRDefault="00F0246A" w:rsidP="00F0246A">
      <w:pPr>
        <w:widowControl w:val="0"/>
        <w:spacing w:before="11" w:after="0" w:line="240" w:lineRule="auto"/>
        <w:ind w:left="120" w:right="115"/>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L’unitarietà dell’affidamento costituisce quindi un valore aggiunto in termini gestionali e di efficacia del servizio. La necessità di continui e sistematici momenti di confronto/condivisione tra i soggetti che partecipano alla gestione nonché la collegialità che connota il servizio, sia nella sua fase progettuale sia in quella esecutiva, inducono a ritenere necessaria la presenza di un unico operatore economico, sia esso singolo o in raggruppamento.</w:t>
      </w:r>
    </w:p>
    <w:p w14:paraId="4A09BD21" w14:textId="77777777" w:rsidR="00F0246A" w:rsidRPr="00F0246A" w:rsidRDefault="00F0246A" w:rsidP="00F0246A">
      <w:pPr>
        <w:widowControl w:val="0"/>
        <w:spacing w:before="6" w:after="0" w:line="240" w:lineRule="auto"/>
        <w:jc w:val="both"/>
        <w:rPr>
          <w:rFonts w:ascii="Cambria" w:eastAsia="Times New Roman" w:hAnsi="Cambria" w:cs="Cambria"/>
          <w:color w:val="000000"/>
          <w:sz w:val="20"/>
          <w:szCs w:val="20"/>
          <w:lang w:eastAsia="it-IT"/>
        </w:rPr>
      </w:pPr>
    </w:p>
    <w:p w14:paraId="72A96BC2" w14:textId="33DAF0E2" w:rsidR="00F0246A" w:rsidRPr="00F0246A" w:rsidRDefault="002757D7" w:rsidP="002757D7">
      <w:pPr>
        <w:widowControl w:val="0"/>
        <w:tabs>
          <w:tab w:val="left" w:pos="656"/>
        </w:tabs>
        <w:spacing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9.</w:t>
      </w:r>
      <w:r w:rsidR="00F0246A" w:rsidRPr="00F0246A">
        <w:rPr>
          <w:rFonts w:ascii="Cambria" w:eastAsia="Times New Roman" w:hAnsi="Cambria" w:cs="Cambria"/>
          <w:b/>
          <w:bCs/>
          <w:sz w:val="20"/>
          <w:szCs w:val="20"/>
          <w:lang w:eastAsia="it-IT"/>
        </w:rPr>
        <w:t>–CESSIONEDELCONTRATTOE CESSIONEDEICREDITI</w:t>
      </w:r>
    </w:p>
    <w:p w14:paraId="6897EA55" w14:textId="77777777" w:rsidR="00F0246A" w:rsidRPr="00F0246A" w:rsidRDefault="00F0246A" w:rsidP="00F0246A">
      <w:pPr>
        <w:widowControl w:val="0"/>
        <w:spacing w:before="4" w:after="0" w:line="240" w:lineRule="auto"/>
        <w:ind w:left="112" w:right="550"/>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vietata la cessione del contratto a pena di nullità, salvo quanto previsto nell’art. 106 delD.lgs.50/2016. </w:t>
      </w:r>
    </w:p>
    <w:p w14:paraId="2705BEA2" w14:textId="77777777" w:rsidR="00F0246A" w:rsidRPr="00F0246A" w:rsidRDefault="00F0246A" w:rsidP="00F0246A">
      <w:pPr>
        <w:widowControl w:val="0"/>
        <w:spacing w:before="5" w:after="0" w:line="240" w:lineRule="auto"/>
        <w:ind w:left="120" w:right="120"/>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Fermo il divieto di cedere il contratto, non sono considerate cessioni ai fini della presente procedura d'appalto le modifiche di sola denominazione sociale o di ragione sociale o i cambiamenti di sede, purché il nuovo soggetto espressamente venga indicato subentrante nel contratto in essere con il Comune.</w:t>
      </w:r>
    </w:p>
    <w:p w14:paraId="226F1B14" w14:textId="77777777" w:rsidR="00F0246A" w:rsidRPr="00F0246A" w:rsidRDefault="00F0246A" w:rsidP="00F0246A">
      <w:pPr>
        <w:widowControl w:val="0"/>
        <w:spacing w:before="17" w:after="0" w:line="240" w:lineRule="auto"/>
        <w:ind w:left="120" w:right="336"/>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Cessione dei crediti derivanti dal contratto: si applica in materia l’art. 106, comma 13, delD.lgs.50/2016.</w:t>
      </w:r>
    </w:p>
    <w:p w14:paraId="1B6E9A05" w14:textId="77777777" w:rsidR="00F0246A" w:rsidRPr="00F0246A" w:rsidRDefault="00F0246A" w:rsidP="00F0246A">
      <w:pPr>
        <w:widowControl w:val="0"/>
        <w:spacing w:before="17" w:after="0" w:line="240" w:lineRule="auto"/>
        <w:ind w:left="120" w:right="336"/>
        <w:jc w:val="both"/>
        <w:rPr>
          <w:rFonts w:ascii="Cambria" w:eastAsia="Times New Roman" w:hAnsi="Cambria" w:cs="Cambria"/>
          <w:color w:val="000000"/>
          <w:sz w:val="20"/>
          <w:szCs w:val="20"/>
          <w:lang w:eastAsia="it-IT"/>
        </w:rPr>
      </w:pPr>
    </w:p>
    <w:p w14:paraId="0941B5A2" w14:textId="4602CFC9" w:rsidR="00F0246A" w:rsidRPr="00F0246A" w:rsidRDefault="002757D7" w:rsidP="002757D7">
      <w:pPr>
        <w:widowControl w:val="0"/>
        <w:tabs>
          <w:tab w:val="left" w:pos="541"/>
        </w:tabs>
        <w:spacing w:before="73"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10.-</w:t>
      </w:r>
      <w:r w:rsidR="00F0246A" w:rsidRPr="00F0246A">
        <w:rPr>
          <w:rFonts w:ascii="Cambria" w:eastAsia="Times New Roman" w:hAnsi="Cambria" w:cs="Cambria"/>
          <w:b/>
          <w:bCs/>
          <w:sz w:val="20"/>
          <w:szCs w:val="20"/>
          <w:lang w:eastAsia="it-IT"/>
        </w:rPr>
        <w:t>DISPOSIZIONICONCLUSIVE</w:t>
      </w:r>
    </w:p>
    <w:p w14:paraId="38E1B615" w14:textId="041B2A6C" w:rsidR="00F0246A" w:rsidRPr="00F0246A" w:rsidRDefault="002757D7" w:rsidP="002757D7">
      <w:pPr>
        <w:widowControl w:val="0"/>
        <w:tabs>
          <w:tab w:val="left" w:pos="522"/>
        </w:tabs>
        <w:spacing w:after="0" w:line="240" w:lineRule="auto"/>
        <w:jc w:val="both"/>
        <w:rPr>
          <w:rFonts w:ascii="Cambria" w:eastAsia="Times New Roman" w:hAnsi="Cambria" w:cs="Cambria"/>
          <w:color w:val="000000"/>
          <w:sz w:val="20"/>
          <w:szCs w:val="20"/>
          <w:lang w:eastAsia="it-IT"/>
        </w:rPr>
      </w:pPr>
      <w:r>
        <w:rPr>
          <w:rFonts w:ascii="Cambria" w:eastAsia="Times New Roman" w:hAnsi="Cambria" w:cs="Cambria"/>
          <w:b/>
          <w:color w:val="000000"/>
          <w:sz w:val="20"/>
          <w:szCs w:val="20"/>
          <w:lang w:eastAsia="it-IT"/>
        </w:rPr>
        <w:t xml:space="preserve">   10.1</w:t>
      </w:r>
      <w:r w:rsidR="00F0246A" w:rsidRPr="00F0246A">
        <w:rPr>
          <w:rFonts w:ascii="Cambria" w:eastAsia="Times New Roman" w:hAnsi="Cambria" w:cs="Cambria"/>
          <w:b/>
          <w:color w:val="000000"/>
          <w:sz w:val="20"/>
          <w:szCs w:val="20"/>
          <w:lang w:eastAsia="it-IT"/>
        </w:rPr>
        <w:t>–TRATTAMENTODEIDATIPERSONALI</w:t>
      </w:r>
    </w:p>
    <w:p w14:paraId="4613203D" w14:textId="77777777" w:rsidR="00F0246A" w:rsidRPr="00F0246A" w:rsidRDefault="00F0246A" w:rsidP="00F0246A">
      <w:pPr>
        <w:widowControl w:val="0"/>
        <w:spacing w:before="19" w:after="0" w:line="240" w:lineRule="auto"/>
        <w:ind w:left="112" w:right="113"/>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Le informazioni e i dati acquisiti verranno trattati dalla stazione appaltante nel rispetto della normativa in materia di trattamento dati personali, così come adeguata alle disposizioni del Regolamento UE 2016/679 del Parlamento Europeo e del Consiglio del 27/04/2016 e dal D. Lgs. 196/2003 modificato dal D. Lgs. 101/2018.</w:t>
      </w:r>
    </w:p>
    <w:p w14:paraId="3C4D960C" w14:textId="21373678" w:rsidR="00F0246A" w:rsidRPr="00F0246A" w:rsidRDefault="00F0246A" w:rsidP="002757D7">
      <w:pPr>
        <w:widowControl w:val="0"/>
        <w:spacing w:after="0" w:line="240" w:lineRule="auto"/>
        <w:ind w:left="120" w:right="115"/>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soggetto gestore si obbliga, quindi a trattare i dati di cui entra legittimamente in possesso, per i soli fini dedotti dal contratto e limitatamente al periodo contrattuale, esclusa ogni altra finalità.</w:t>
      </w:r>
    </w:p>
    <w:p w14:paraId="07822673" w14:textId="74EA2A95" w:rsidR="00F0246A" w:rsidRPr="00F0246A" w:rsidRDefault="002757D7" w:rsidP="002757D7">
      <w:pPr>
        <w:widowControl w:val="0"/>
        <w:tabs>
          <w:tab w:val="left" w:pos="515"/>
        </w:tabs>
        <w:spacing w:before="189"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10.2</w:t>
      </w:r>
      <w:r w:rsidR="00F0246A" w:rsidRPr="00F0246A">
        <w:rPr>
          <w:rFonts w:ascii="Cambria" w:eastAsia="Times New Roman" w:hAnsi="Cambria" w:cs="Cambria"/>
          <w:b/>
          <w:bCs/>
          <w:sz w:val="20"/>
          <w:szCs w:val="20"/>
          <w:lang w:eastAsia="it-IT"/>
        </w:rPr>
        <w:t>– DOMICILIO</w:t>
      </w:r>
    </w:p>
    <w:p w14:paraId="2709C652" w14:textId="56708ACB" w:rsidR="00F0246A" w:rsidRPr="00F0246A" w:rsidRDefault="002757D7" w:rsidP="00F0246A">
      <w:pPr>
        <w:widowControl w:val="0"/>
        <w:spacing w:before="4" w:after="0" w:line="240" w:lineRule="auto"/>
        <w:jc w:val="both"/>
        <w:rPr>
          <w:rFonts w:ascii="Cambria" w:eastAsia="Times New Roman" w:hAnsi="Cambria" w:cs="Cambria"/>
          <w:color w:val="000000"/>
          <w:sz w:val="20"/>
          <w:szCs w:val="20"/>
          <w:lang w:eastAsia="it-IT"/>
        </w:rPr>
      </w:pPr>
      <w:r>
        <w:rPr>
          <w:rFonts w:ascii="Cambria" w:eastAsia="Times New Roman" w:hAnsi="Cambria" w:cs="Cambria"/>
          <w:color w:val="000000"/>
          <w:sz w:val="20"/>
          <w:szCs w:val="20"/>
          <w:lang w:eastAsia="it-IT"/>
        </w:rPr>
        <w:t xml:space="preserve">  </w:t>
      </w:r>
      <w:r w:rsidR="00F0246A" w:rsidRPr="00F0246A">
        <w:rPr>
          <w:rFonts w:ascii="Cambria" w:eastAsia="Times New Roman" w:hAnsi="Cambria" w:cs="Cambria"/>
          <w:color w:val="000000"/>
          <w:sz w:val="20"/>
          <w:szCs w:val="20"/>
          <w:lang w:eastAsia="it-IT"/>
        </w:rPr>
        <w:t>L'appaltatore, agli effetti del contratto, dovrà eleggere domicilio legale in Anacapri</w:t>
      </w:r>
    </w:p>
    <w:p w14:paraId="3D0A08A3" w14:textId="77777777" w:rsidR="00F0246A" w:rsidRPr="00F0246A" w:rsidRDefault="00F0246A" w:rsidP="00F0246A">
      <w:pPr>
        <w:widowControl w:val="0"/>
        <w:spacing w:before="4" w:after="0" w:line="240" w:lineRule="auto"/>
        <w:jc w:val="both"/>
        <w:rPr>
          <w:rFonts w:ascii="Cambria" w:eastAsia="Times New Roman" w:hAnsi="Cambria" w:cs="Cambria"/>
          <w:color w:val="000000"/>
          <w:sz w:val="20"/>
          <w:szCs w:val="20"/>
          <w:lang w:eastAsia="it-IT"/>
        </w:rPr>
      </w:pPr>
    </w:p>
    <w:p w14:paraId="44FA2EAE" w14:textId="758CCBFF" w:rsidR="00F0246A" w:rsidRPr="00F0246A" w:rsidRDefault="002757D7" w:rsidP="002757D7">
      <w:pPr>
        <w:widowControl w:val="0"/>
        <w:tabs>
          <w:tab w:val="left" w:pos="515"/>
        </w:tabs>
        <w:spacing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10.3</w:t>
      </w:r>
      <w:r w:rsidR="00F0246A" w:rsidRPr="00F0246A">
        <w:rPr>
          <w:rFonts w:ascii="Cambria" w:eastAsia="Times New Roman" w:hAnsi="Cambria" w:cs="Cambria"/>
          <w:b/>
          <w:bCs/>
          <w:sz w:val="20"/>
          <w:szCs w:val="20"/>
          <w:lang w:eastAsia="it-IT"/>
        </w:rPr>
        <w:t>–FOROCOMPETENTE</w:t>
      </w:r>
    </w:p>
    <w:p w14:paraId="4CDD9E67" w14:textId="69B1E1D4" w:rsidR="00F0246A" w:rsidRPr="00F0246A" w:rsidRDefault="00F0246A" w:rsidP="00F0246A">
      <w:pPr>
        <w:widowControl w:val="0"/>
        <w:spacing w:before="5" w:after="0" w:line="240" w:lineRule="auto"/>
        <w:ind w:left="111"/>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Le eventuali controversie insorte tra l’Istituzione e il soggetto gestore in ordine di </w:t>
      </w:r>
      <w:r w:rsidR="002757D7" w:rsidRPr="00F0246A">
        <w:rPr>
          <w:rFonts w:ascii="Cambria" w:eastAsia="Times New Roman" w:hAnsi="Cambria" w:cs="Cambria"/>
          <w:color w:val="000000"/>
          <w:sz w:val="20"/>
          <w:szCs w:val="20"/>
          <w:lang w:eastAsia="it-IT"/>
        </w:rPr>
        <w:t xml:space="preserve">interpretazione,  </w:t>
      </w:r>
      <w:r w:rsidRPr="00F0246A">
        <w:rPr>
          <w:rFonts w:ascii="Cambria" w:eastAsia="Times New Roman" w:hAnsi="Cambria" w:cs="Cambria"/>
          <w:color w:val="000000"/>
          <w:sz w:val="20"/>
          <w:szCs w:val="20"/>
          <w:lang w:eastAsia="it-IT"/>
        </w:rPr>
        <w:t xml:space="preserve">esecuzione o risoluzione del contratto, di qualsiasi natura, tecnica, giuridica o amministrativa e non risolvibili mediante transazione è devoluta in via esclusiva alla competenza del Foro di Napoli. </w:t>
      </w:r>
    </w:p>
    <w:p w14:paraId="6D12C369" w14:textId="77777777" w:rsidR="00F0246A" w:rsidRPr="00F0246A" w:rsidRDefault="00F0246A" w:rsidP="00F0246A">
      <w:pPr>
        <w:widowControl w:val="0"/>
        <w:spacing w:before="5" w:after="0" w:line="240" w:lineRule="auto"/>
        <w:jc w:val="both"/>
        <w:rPr>
          <w:rFonts w:ascii="Cambria" w:eastAsia="Times New Roman" w:hAnsi="Cambria" w:cs="Cambria"/>
          <w:color w:val="000000"/>
          <w:sz w:val="20"/>
          <w:szCs w:val="20"/>
          <w:lang w:eastAsia="it-IT"/>
        </w:rPr>
      </w:pPr>
    </w:p>
    <w:p w14:paraId="311F265C" w14:textId="36AA33AC" w:rsidR="00F0246A" w:rsidRPr="00F0246A" w:rsidRDefault="002757D7" w:rsidP="002757D7">
      <w:pPr>
        <w:widowControl w:val="0"/>
        <w:tabs>
          <w:tab w:val="left" w:pos="515"/>
        </w:tabs>
        <w:spacing w:after="0" w:line="240" w:lineRule="auto"/>
        <w:jc w:val="both"/>
        <w:outlineLvl w:val="0"/>
        <w:rPr>
          <w:rFonts w:ascii="Cambria" w:eastAsia="Times New Roman" w:hAnsi="Cambria" w:cs="Cambria"/>
          <w:b/>
          <w:bCs/>
          <w:sz w:val="20"/>
          <w:szCs w:val="20"/>
          <w:lang w:eastAsia="it-IT"/>
        </w:rPr>
      </w:pPr>
      <w:r>
        <w:rPr>
          <w:rFonts w:ascii="Cambria" w:eastAsia="Times New Roman" w:hAnsi="Cambria" w:cs="Cambria"/>
          <w:b/>
          <w:bCs/>
          <w:sz w:val="20"/>
          <w:szCs w:val="20"/>
          <w:lang w:eastAsia="it-IT"/>
        </w:rPr>
        <w:t xml:space="preserve">   10.4</w:t>
      </w:r>
      <w:r w:rsidR="00F0246A" w:rsidRPr="00F0246A">
        <w:rPr>
          <w:rFonts w:ascii="Cambria" w:eastAsia="Times New Roman" w:hAnsi="Cambria" w:cs="Cambria"/>
          <w:b/>
          <w:bCs/>
          <w:sz w:val="20"/>
          <w:szCs w:val="20"/>
          <w:lang w:eastAsia="it-IT"/>
        </w:rPr>
        <w:t>–NORME DI RINVIO</w:t>
      </w:r>
    </w:p>
    <w:p w14:paraId="130F5E4F" w14:textId="46EDBDB0" w:rsidR="00F0246A" w:rsidRPr="00F0246A" w:rsidRDefault="00F0246A" w:rsidP="00F0246A">
      <w:pPr>
        <w:widowControl w:val="0"/>
        <w:spacing w:before="9" w:after="0" w:line="240" w:lineRule="auto"/>
        <w:ind w:left="112" w:right="145"/>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La presente convenzione è soggetta all'osservanza di tutte le norme e condizioni precedentemente enunciate e nei relativi atti inerenti </w:t>
      </w:r>
      <w:r w:rsidR="002757D7" w:rsidRPr="00F0246A">
        <w:rPr>
          <w:rFonts w:ascii="Cambria" w:eastAsia="Times New Roman" w:hAnsi="Cambria" w:cs="Cambria"/>
          <w:color w:val="000000"/>
          <w:sz w:val="20"/>
          <w:szCs w:val="20"/>
          <w:lang w:eastAsia="it-IT"/>
        </w:rPr>
        <w:t>all’affidamento</w:t>
      </w:r>
      <w:r w:rsidRPr="00F0246A">
        <w:rPr>
          <w:rFonts w:ascii="Cambria" w:eastAsia="Times New Roman" w:hAnsi="Cambria" w:cs="Cambria"/>
          <w:color w:val="000000"/>
          <w:sz w:val="20"/>
          <w:szCs w:val="20"/>
          <w:lang w:eastAsia="it-IT"/>
        </w:rPr>
        <w:t xml:space="preserve"> de quo.</w:t>
      </w:r>
    </w:p>
    <w:p w14:paraId="4FA1A9BB" w14:textId="77777777" w:rsidR="00F0246A" w:rsidRPr="00F0246A" w:rsidRDefault="00F0246A" w:rsidP="00F0246A">
      <w:pPr>
        <w:widowControl w:val="0"/>
        <w:spacing w:before="14" w:after="0" w:line="240" w:lineRule="auto"/>
        <w:ind w:left="112" w:right="118"/>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 xml:space="preserve">Per quanto non espressamente previsto dal presente atto e dagli atti e documenti da esso richiamati, si farà riferimento alle norme del Codice Civile, alla legislazione in materia di appalti di servizi, con particolare riguardo al D.Lgs. 50/2016, e a quella relativa allo specifico settore: normativa disciplinante il sistema di protezione per titolari di protezione internazionale (SAI) anche per quanto riguarda la parte contabile e di rendicontazione, </w:t>
      </w:r>
      <w:r w:rsidRPr="00F0246A">
        <w:rPr>
          <w:rFonts w:ascii="Cambria" w:eastAsia="Times New Roman" w:hAnsi="Cambria" w:cs="Cambria"/>
          <w:color w:val="000000"/>
          <w:sz w:val="20"/>
          <w:szCs w:val="20"/>
          <w:lang w:eastAsia="it-IT"/>
        </w:rPr>
        <w:lastRenderedPageBreak/>
        <w:t>(D.M.18/11/2019).</w:t>
      </w:r>
    </w:p>
    <w:p w14:paraId="07F94B25" w14:textId="77777777" w:rsidR="00F0246A" w:rsidRPr="00F0246A" w:rsidRDefault="00F0246A" w:rsidP="00F0246A">
      <w:pPr>
        <w:widowControl w:val="0"/>
        <w:spacing w:before="19" w:after="0" w:line="240" w:lineRule="auto"/>
        <w:ind w:left="112" w:right="143"/>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Il soggetto gestore è tenuto al rispetto delle eventuali norme che dovessero intervenire successivamente all'aggiudicazione e durante il rapporto contrattuale.</w:t>
      </w:r>
    </w:p>
    <w:p w14:paraId="01C4869D" w14:textId="77777777" w:rsidR="00F0246A" w:rsidRPr="00F0246A" w:rsidRDefault="00F0246A" w:rsidP="00F0246A">
      <w:pPr>
        <w:widowControl w:val="0"/>
        <w:spacing w:before="17" w:after="0" w:line="240" w:lineRule="auto"/>
        <w:ind w:left="112" w:right="114"/>
        <w:jc w:val="both"/>
        <w:rPr>
          <w:rFonts w:ascii="Cambria" w:eastAsia="Times New Roman" w:hAnsi="Cambria" w:cs="Cambria"/>
          <w:color w:val="000000"/>
          <w:sz w:val="20"/>
          <w:szCs w:val="20"/>
          <w:lang w:eastAsia="it-IT"/>
        </w:rPr>
      </w:pPr>
      <w:r w:rsidRPr="00F0246A">
        <w:rPr>
          <w:rFonts w:ascii="Cambria" w:eastAsia="Times New Roman" w:hAnsi="Cambria" w:cs="Cambria"/>
          <w:color w:val="000000"/>
          <w:sz w:val="20"/>
          <w:szCs w:val="20"/>
          <w:lang w:eastAsia="it-IT"/>
        </w:rPr>
        <w:t>Nulla potrà essere richiesto o preteso per eventuali oneri aggiuntivi derivanti dall'introduzione e dall'applicazione delle nuove normative di cui al comma precedente. Per tutto quanto non espressamente citato nel presente capitolato si fa riferimento alle leggi e regolamenti vigenti in materia, in quanto applicabili e compatibili con la natura dell’atto.</w:t>
      </w:r>
    </w:p>
    <w:p w14:paraId="6B6CE30A" w14:textId="77777777" w:rsidR="00F0246A" w:rsidRPr="00F0246A" w:rsidRDefault="00F0246A" w:rsidP="00F0246A">
      <w:pPr>
        <w:widowControl w:val="0"/>
        <w:tabs>
          <w:tab w:val="left" w:pos="3132"/>
        </w:tabs>
        <w:spacing w:before="100" w:after="0" w:line="240" w:lineRule="auto"/>
        <w:ind w:left="112"/>
        <w:jc w:val="both"/>
        <w:rPr>
          <w:rFonts w:ascii="Arial" w:eastAsia="Times New Roman" w:hAnsi="Arial" w:cs="Arial"/>
          <w:lang w:eastAsia="it-IT"/>
        </w:rPr>
      </w:pPr>
    </w:p>
    <w:p w14:paraId="4B4EE4B4" w14:textId="49C70821" w:rsidR="00F0246A" w:rsidRDefault="00F0246A" w:rsidP="00F0246A">
      <w:pPr>
        <w:widowControl w:val="0"/>
        <w:tabs>
          <w:tab w:val="left" w:pos="3132"/>
        </w:tabs>
        <w:spacing w:before="100" w:after="0" w:line="240" w:lineRule="auto"/>
        <w:ind w:left="112"/>
        <w:jc w:val="both"/>
        <w:rPr>
          <w:rFonts w:ascii="Cambria" w:eastAsia="Times New Roman" w:hAnsi="Cambria" w:cs="Arial"/>
          <w:sz w:val="20"/>
          <w:szCs w:val="20"/>
          <w:u w:val="single"/>
          <w:lang w:eastAsia="it-IT"/>
        </w:rPr>
      </w:pPr>
      <w:r w:rsidRPr="00F0246A">
        <w:rPr>
          <w:rFonts w:ascii="Cambria" w:eastAsia="Times New Roman" w:hAnsi="Cambria" w:cs="Arial"/>
          <w:sz w:val="20"/>
          <w:szCs w:val="20"/>
          <w:lang w:eastAsia="it-IT"/>
        </w:rPr>
        <w:t>Anacapri, lì</w:t>
      </w:r>
      <w:r w:rsidRPr="00F0246A">
        <w:rPr>
          <w:rFonts w:ascii="Cambria" w:eastAsia="Times New Roman" w:hAnsi="Cambria" w:cs="Arial"/>
          <w:sz w:val="20"/>
          <w:szCs w:val="20"/>
          <w:u w:val="single"/>
          <w:lang w:eastAsia="it-IT"/>
        </w:rPr>
        <w:t xml:space="preserve"> </w:t>
      </w:r>
      <w:r w:rsidRPr="00F0246A">
        <w:rPr>
          <w:rFonts w:ascii="Cambria" w:eastAsia="Times New Roman" w:hAnsi="Cambria" w:cs="Arial"/>
          <w:sz w:val="20"/>
          <w:szCs w:val="20"/>
          <w:u w:val="single"/>
          <w:lang w:eastAsia="it-IT"/>
        </w:rPr>
        <w:tab/>
      </w:r>
    </w:p>
    <w:p w14:paraId="738FBEC4" w14:textId="77777777" w:rsidR="00E325F4" w:rsidRPr="00F0246A" w:rsidRDefault="00E325F4" w:rsidP="00F0246A">
      <w:pPr>
        <w:widowControl w:val="0"/>
        <w:tabs>
          <w:tab w:val="left" w:pos="3132"/>
        </w:tabs>
        <w:spacing w:before="100" w:after="0" w:line="240" w:lineRule="auto"/>
        <w:ind w:left="112"/>
        <w:jc w:val="both"/>
        <w:rPr>
          <w:rFonts w:ascii="Cambria" w:eastAsia="Times New Roman" w:hAnsi="Cambria" w:cs="Arial"/>
          <w:sz w:val="20"/>
          <w:szCs w:val="20"/>
          <w:lang w:eastAsia="it-IT"/>
        </w:rPr>
      </w:pPr>
    </w:p>
    <w:p w14:paraId="47FBB63A" w14:textId="6C964ACE" w:rsidR="002757D7" w:rsidRPr="00E325F4" w:rsidRDefault="002757D7" w:rsidP="002757D7">
      <w:pPr>
        <w:pStyle w:val="Titolo"/>
        <w:jc w:val="both"/>
        <w:rPr>
          <w:b w:val="0"/>
          <w:bCs/>
          <w:sz w:val="22"/>
          <w:szCs w:val="22"/>
        </w:rPr>
      </w:pPr>
      <w:r w:rsidRPr="00E325F4">
        <w:rPr>
          <w:b w:val="0"/>
          <w:bCs/>
          <w:sz w:val="22"/>
          <w:szCs w:val="22"/>
        </w:rPr>
        <w:t>IL COMUNE DI ANACAPRI</w:t>
      </w:r>
    </w:p>
    <w:p w14:paraId="5CC0A65D" w14:textId="77777777" w:rsidR="00E325F4" w:rsidRPr="00E325F4" w:rsidRDefault="00E325F4" w:rsidP="002757D7">
      <w:pPr>
        <w:pStyle w:val="Titolo"/>
        <w:jc w:val="both"/>
        <w:rPr>
          <w:b w:val="0"/>
          <w:bCs/>
          <w:sz w:val="22"/>
          <w:szCs w:val="22"/>
        </w:rPr>
      </w:pPr>
    </w:p>
    <w:p w14:paraId="04D75CD8" w14:textId="4F197EC6" w:rsidR="002757D7" w:rsidRPr="00E325F4" w:rsidRDefault="002757D7" w:rsidP="002757D7">
      <w:pPr>
        <w:pStyle w:val="Titolo"/>
        <w:jc w:val="both"/>
        <w:rPr>
          <w:b w:val="0"/>
          <w:bCs/>
          <w:sz w:val="22"/>
          <w:szCs w:val="22"/>
        </w:rPr>
      </w:pPr>
      <w:r w:rsidRPr="00E325F4">
        <w:rPr>
          <w:b w:val="0"/>
          <w:bCs/>
          <w:sz w:val="22"/>
          <w:szCs w:val="22"/>
        </w:rPr>
        <w:t>L’O.E. AGGIUDICATARIO</w:t>
      </w:r>
    </w:p>
    <w:p w14:paraId="0481B3B1" w14:textId="16CBE1AE" w:rsidR="00707440" w:rsidRDefault="00707440"/>
    <w:sectPr w:rsidR="00707440" w:rsidSect="007F79AB">
      <w:footerReference w:type="default" r:id="rId7"/>
      <w:pgSz w:w="12240" w:h="15840"/>
      <w:pgMar w:top="1417" w:right="1134" w:bottom="1134" w:left="1134"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87AA" w14:textId="77777777" w:rsidR="00995660" w:rsidRDefault="00995660" w:rsidP="00E325F4">
      <w:pPr>
        <w:spacing w:after="0" w:line="240" w:lineRule="auto"/>
      </w:pPr>
      <w:r>
        <w:separator/>
      </w:r>
    </w:p>
  </w:endnote>
  <w:endnote w:type="continuationSeparator" w:id="0">
    <w:p w14:paraId="450DCB55" w14:textId="77777777" w:rsidR="00995660" w:rsidRDefault="00995660" w:rsidP="00E32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548822"/>
      <w:docPartObj>
        <w:docPartGallery w:val="Page Numbers (Bottom of Page)"/>
        <w:docPartUnique/>
      </w:docPartObj>
    </w:sdtPr>
    <w:sdtContent>
      <w:p w14:paraId="6648EF2F" w14:textId="1D8D7B33" w:rsidR="00E325F4" w:rsidRDefault="00E325F4">
        <w:pPr>
          <w:pStyle w:val="Pidipagina"/>
          <w:jc w:val="right"/>
        </w:pPr>
        <w:r>
          <w:fldChar w:fldCharType="begin"/>
        </w:r>
        <w:r>
          <w:instrText>PAGE   \* MERGEFORMAT</w:instrText>
        </w:r>
        <w:r>
          <w:fldChar w:fldCharType="separate"/>
        </w:r>
        <w:r>
          <w:t>2</w:t>
        </w:r>
        <w:r>
          <w:fldChar w:fldCharType="end"/>
        </w:r>
      </w:p>
    </w:sdtContent>
  </w:sdt>
  <w:p w14:paraId="5877D9F1" w14:textId="77777777" w:rsidR="00E325F4" w:rsidRDefault="00E325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5F329" w14:textId="77777777" w:rsidR="00995660" w:rsidRDefault="00995660" w:rsidP="00E325F4">
      <w:pPr>
        <w:spacing w:after="0" w:line="240" w:lineRule="auto"/>
      </w:pPr>
      <w:r>
        <w:separator/>
      </w:r>
    </w:p>
  </w:footnote>
  <w:footnote w:type="continuationSeparator" w:id="0">
    <w:p w14:paraId="463D6F5B" w14:textId="77777777" w:rsidR="00995660" w:rsidRDefault="00995660" w:rsidP="00E32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5E61"/>
    <w:multiLevelType w:val="multilevel"/>
    <w:tmpl w:val="FFFFFFFF"/>
    <w:lvl w:ilvl="0">
      <w:start w:val="3"/>
      <w:numFmt w:val="decimal"/>
      <w:lvlText w:val="%1."/>
      <w:lvlJc w:val="left"/>
      <w:pPr>
        <w:ind w:left="382" w:hanging="270"/>
      </w:pPr>
      <w:rPr>
        <w:rFonts w:ascii="Arial" w:eastAsia="Times New Roman" w:hAnsi="Arial" w:cs="Arial"/>
        <w:b/>
        <w:sz w:val="24"/>
        <w:szCs w:val="24"/>
      </w:rPr>
    </w:lvl>
    <w:lvl w:ilvl="1">
      <w:numFmt w:val="decimal"/>
      <w:lvlText w:val=""/>
      <w:lvlJc w:val="left"/>
      <w:rPr>
        <w:rFonts w:cs="Times New Roman"/>
      </w:rPr>
    </w:lvl>
    <w:lvl w:ilvl="2">
      <w:numFmt w:val="bullet"/>
      <w:lvlText w:val="•"/>
      <w:lvlJc w:val="left"/>
      <w:pPr>
        <w:ind w:left="520" w:hanging="402"/>
      </w:pPr>
    </w:lvl>
    <w:lvl w:ilvl="3">
      <w:numFmt w:val="bullet"/>
      <w:lvlText w:val="•"/>
      <w:lvlJc w:val="left"/>
      <w:pPr>
        <w:ind w:left="1688" w:hanging="401"/>
      </w:pPr>
    </w:lvl>
    <w:lvl w:ilvl="4">
      <w:numFmt w:val="bullet"/>
      <w:lvlText w:val="•"/>
      <w:lvlJc w:val="left"/>
      <w:pPr>
        <w:ind w:left="2856" w:hanging="401"/>
      </w:pPr>
    </w:lvl>
    <w:lvl w:ilvl="5">
      <w:numFmt w:val="bullet"/>
      <w:lvlText w:val="•"/>
      <w:lvlJc w:val="left"/>
      <w:pPr>
        <w:ind w:left="4024" w:hanging="402"/>
      </w:pPr>
    </w:lvl>
    <w:lvl w:ilvl="6">
      <w:numFmt w:val="bullet"/>
      <w:lvlText w:val="•"/>
      <w:lvlJc w:val="left"/>
      <w:pPr>
        <w:ind w:left="5193" w:hanging="402"/>
      </w:pPr>
    </w:lvl>
    <w:lvl w:ilvl="7">
      <w:numFmt w:val="bullet"/>
      <w:lvlText w:val="•"/>
      <w:lvlJc w:val="left"/>
      <w:pPr>
        <w:ind w:left="6361" w:hanging="402"/>
      </w:pPr>
    </w:lvl>
    <w:lvl w:ilvl="8">
      <w:numFmt w:val="bullet"/>
      <w:lvlText w:val="•"/>
      <w:lvlJc w:val="left"/>
      <w:pPr>
        <w:ind w:left="7529" w:hanging="402"/>
      </w:pPr>
    </w:lvl>
  </w:abstractNum>
  <w:abstractNum w:abstractNumId="1" w15:restartNumberingAfterBreak="0">
    <w:nsid w:val="16C37ABC"/>
    <w:multiLevelType w:val="multilevel"/>
    <w:tmpl w:val="FFFFFFFF"/>
    <w:lvl w:ilvl="0">
      <w:numFmt w:val="bullet"/>
      <w:lvlText w:val="-"/>
      <w:lvlJc w:val="left"/>
      <w:pPr>
        <w:ind w:left="120" w:hanging="147"/>
      </w:pPr>
      <w:rPr>
        <w:rFonts w:ascii="Times New Roman" w:eastAsia="Times New Roman" w:hAnsi="Times New Roman"/>
        <w:sz w:val="24"/>
      </w:rPr>
    </w:lvl>
    <w:lvl w:ilvl="1">
      <w:numFmt w:val="bullet"/>
      <w:lvlText w:val="•"/>
      <w:lvlJc w:val="left"/>
      <w:pPr>
        <w:ind w:left="1094" w:hanging="147"/>
      </w:pPr>
    </w:lvl>
    <w:lvl w:ilvl="2">
      <w:numFmt w:val="bullet"/>
      <w:lvlText w:val="•"/>
      <w:lvlJc w:val="left"/>
      <w:pPr>
        <w:ind w:left="2069" w:hanging="146"/>
      </w:pPr>
    </w:lvl>
    <w:lvl w:ilvl="3">
      <w:numFmt w:val="bullet"/>
      <w:lvlText w:val="•"/>
      <w:lvlJc w:val="left"/>
      <w:pPr>
        <w:ind w:left="3043" w:hanging="147"/>
      </w:pPr>
    </w:lvl>
    <w:lvl w:ilvl="4">
      <w:numFmt w:val="bullet"/>
      <w:lvlText w:val="•"/>
      <w:lvlJc w:val="left"/>
      <w:pPr>
        <w:ind w:left="4018" w:hanging="147"/>
      </w:pPr>
    </w:lvl>
    <w:lvl w:ilvl="5">
      <w:numFmt w:val="bullet"/>
      <w:lvlText w:val="•"/>
      <w:lvlJc w:val="left"/>
      <w:pPr>
        <w:ind w:left="4993" w:hanging="147"/>
      </w:pPr>
    </w:lvl>
    <w:lvl w:ilvl="6">
      <w:numFmt w:val="bullet"/>
      <w:lvlText w:val="•"/>
      <w:lvlJc w:val="left"/>
      <w:pPr>
        <w:ind w:left="5967" w:hanging="147"/>
      </w:pPr>
    </w:lvl>
    <w:lvl w:ilvl="7">
      <w:numFmt w:val="bullet"/>
      <w:lvlText w:val="•"/>
      <w:lvlJc w:val="left"/>
      <w:pPr>
        <w:ind w:left="6942" w:hanging="147"/>
      </w:pPr>
    </w:lvl>
    <w:lvl w:ilvl="8">
      <w:numFmt w:val="bullet"/>
      <w:lvlText w:val="•"/>
      <w:lvlJc w:val="left"/>
      <w:pPr>
        <w:ind w:left="7917" w:hanging="147"/>
      </w:pPr>
    </w:lvl>
  </w:abstractNum>
  <w:abstractNum w:abstractNumId="2" w15:restartNumberingAfterBreak="0">
    <w:nsid w:val="2A5C33BA"/>
    <w:multiLevelType w:val="multilevel"/>
    <w:tmpl w:val="FFFFFFFF"/>
    <w:lvl w:ilvl="0">
      <w:numFmt w:val="bullet"/>
      <w:lvlText w:val="-"/>
      <w:lvlJc w:val="left"/>
      <w:pPr>
        <w:ind w:left="120" w:hanging="185"/>
      </w:pPr>
      <w:rPr>
        <w:rFonts w:ascii="Helvetica Neue" w:eastAsia="Times New Roman" w:hAnsi="Helvetica Neue"/>
        <w:sz w:val="24"/>
      </w:rPr>
    </w:lvl>
    <w:lvl w:ilvl="1">
      <w:numFmt w:val="bullet"/>
      <w:lvlText w:val="•"/>
      <w:lvlJc w:val="left"/>
      <w:pPr>
        <w:ind w:left="1094" w:hanging="185"/>
      </w:pPr>
    </w:lvl>
    <w:lvl w:ilvl="2">
      <w:numFmt w:val="bullet"/>
      <w:lvlText w:val="•"/>
      <w:lvlJc w:val="left"/>
      <w:pPr>
        <w:ind w:left="2069" w:hanging="185"/>
      </w:pPr>
    </w:lvl>
    <w:lvl w:ilvl="3">
      <w:numFmt w:val="bullet"/>
      <w:lvlText w:val="•"/>
      <w:lvlJc w:val="left"/>
      <w:pPr>
        <w:ind w:left="3043" w:hanging="185"/>
      </w:pPr>
    </w:lvl>
    <w:lvl w:ilvl="4">
      <w:numFmt w:val="bullet"/>
      <w:lvlText w:val="•"/>
      <w:lvlJc w:val="left"/>
      <w:pPr>
        <w:ind w:left="4018" w:hanging="185"/>
      </w:pPr>
    </w:lvl>
    <w:lvl w:ilvl="5">
      <w:numFmt w:val="bullet"/>
      <w:lvlText w:val="•"/>
      <w:lvlJc w:val="left"/>
      <w:pPr>
        <w:ind w:left="4993" w:hanging="185"/>
      </w:pPr>
    </w:lvl>
    <w:lvl w:ilvl="6">
      <w:numFmt w:val="bullet"/>
      <w:lvlText w:val="•"/>
      <w:lvlJc w:val="left"/>
      <w:pPr>
        <w:ind w:left="5967" w:hanging="185"/>
      </w:pPr>
    </w:lvl>
    <w:lvl w:ilvl="7">
      <w:numFmt w:val="bullet"/>
      <w:lvlText w:val="•"/>
      <w:lvlJc w:val="left"/>
      <w:pPr>
        <w:ind w:left="6942" w:hanging="185"/>
      </w:pPr>
    </w:lvl>
    <w:lvl w:ilvl="8">
      <w:numFmt w:val="bullet"/>
      <w:lvlText w:val="•"/>
      <w:lvlJc w:val="left"/>
      <w:pPr>
        <w:ind w:left="7917" w:hanging="185"/>
      </w:pPr>
    </w:lvl>
  </w:abstractNum>
  <w:abstractNum w:abstractNumId="3" w15:restartNumberingAfterBreak="0">
    <w:nsid w:val="4BFE1E42"/>
    <w:multiLevelType w:val="multilevel"/>
    <w:tmpl w:val="AC52434A"/>
    <w:lvl w:ilvl="0">
      <w:start w:val="4"/>
      <w:numFmt w:val="decimal"/>
      <w:lvlText w:val="%1"/>
      <w:lvlJc w:val="left"/>
      <w:pPr>
        <w:ind w:left="514" w:hanging="402"/>
      </w:pPr>
      <w:rPr>
        <w:rFonts w:cs="Times New Roman"/>
      </w:rPr>
    </w:lvl>
    <w:lvl w:ilvl="1">
      <w:start w:val="2"/>
      <w:numFmt w:val="decimal"/>
      <w:lvlText w:val="%1.%2"/>
      <w:lvlJc w:val="left"/>
      <w:pPr>
        <w:ind w:left="514" w:hanging="402"/>
      </w:pPr>
      <w:rPr>
        <w:rFonts w:ascii="Arial" w:eastAsia="Times New Roman" w:hAnsi="Arial" w:cs="Arial"/>
        <w:b/>
        <w:sz w:val="20"/>
        <w:szCs w:val="20"/>
      </w:rPr>
    </w:lvl>
    <w:lvl w:ilvl="2">
      <w:numFmt w:val="bullet"/>
      <w:lvlText w:val="•"/>
      <w:lvlJc w:val="left"/>
      <w:pPr>
        <w:ind w:left="2389" w:hanging="402"/>
      </w:pPr>
    </w:lvl>
    <w:lvl w:ilvl="3">
      <w:numFmt w:val="bullet"/>
      <w:lvlText w:val="•"/>
      <w:lvlJc w:val="left"/>
      <w:pPr>
        <w:ind w:left="3323" w:hanging="402"/>
      </w:pPr>
    </w:lvl>
    <w:lvl w:ilvl="4">
      <w:numFmt w:val="bullet"/>
      <w:lvlText w:val="•"/>
      <w:lvlJc w:val="left"/>
      <w:pPr>
        <w:ind w:left="4258" w:hanging="402"/>
      </w:pPr>
    </w:lvl>
    <w:lvl w:ilvl="5">
      <w:numFmt w:val="bullet"/>
      <w:lvlText w:val="•"/>
      <w:lvlJc w:val="left"/>
      <w:pPr>
        <w:ind w:left="5193" w:hanging="402"/>
      </w:pPr>
    </w:lvl>
    <w:lvl w:ilvl="6">
      <w:numFmt w:val="bullet"/>
      <w:lvlText w:val="•"/>
      <w:lvlJc w:val="left"/>
      <w:pPr>
        <w:ind w:left="6127" w:hanging="402"/>
      </w:pPr>
    </w:lvl>
    <w:lvl w:ilvl="7">
      <w:numFmt w:val="bullet"/>
      <w:lvlText w:val="•"/>
      <w:lvlJc w:val="left"/>
      <w:pPr>
        <w:ind w:left="7062" w:hanging="402"/>
      </w:pPr>
    </w:lvl>
    <w:lvl w:ilvl="8">
      <w:numFmt w:val="bullet"/>
      <w:lvlText w:val="•"/>
      <w:lvlJc w:val="left"/>
      <w:pPr>
        <w:ind w:left="7997" w:hanging="402"/>
      </w:pPr>
    </w:lvl>
  </w:abstractNum>
  <w:abstractNum w:abstractNumId="4" w15:restartNumberingAfterBreak="0">
    <w:nsid w:val="527808A5"/>
    <w:multiLevelType w:val="multilevel"/>
    <w:tmpl w:val="AF864F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AC142E"/>
    <w:multiLevelType w:val="multilevel"/>
    <w:tmpl w:val="9B9C532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F55357"/>
    <w:multiLevelType w:val="multilevel"/>
    <w:tmpl w:val="FFFFFFFF"/>
    <w:lvl w:ilvl="0">
      <w:start w:val="3"/>
      <w:numFmt w:val="decimal"/>
      <w:lvlText w:val="%1."/>
      <w:lvlJc w:val="left"/>
      <w:pPr>
        <w:ind w:left="2255" w:hanging="270"/>
      </w:pPr>
      <w:rPr>
        <w:rFonts w:ascii="Arial" w:eastAsia="Times New Roman" w:hAnsi="Arial" w:cs="Arial"/>
        <w:b/>
        <w:sz w:val="24"/>
        <w:szCs w:val="24"/>
      </w:rPr>
    </w:lvl>
    <w:lvl w:ilvl="1">
      <w:start w:val="1"/>
      <w:numFmt w:val="decimal"/>
      <w:lvlText w:val="%1.%2"/>
      <w:lvlJc w:val="left"/>
      <w:pPr>
        <w:ind w:left="6072" w:hanging="402"/>
      </w:pPr>
      <w:rPr>
        <w:rFonts w:cs="Times New Roman"/>
        <w:b/>
      </w:rPr>
    </w:lvl>
    <w:lvl w:ilvl="2">
      <w:numFmt w:val="bullet"/>
      <w:lvlText w:val="•"/>
      <w:lvlJc w:val="left"/>
      <w:pPr>
        <w:ind w:left="520" w:hanging="402"/>
      </w:pPr>
    </w:lvl>
    <w:lvl w:ilvl="3">
      <w:numFmt w:val="bullet"/>
      <w:lvlText w:val="•"/>
      <w:lvlJc w:val="left"/>
      <w:pPr>
        <w:ind w:left="1688" w:hanging="401"/>
      </w:pPr>
    </w:lvl>
    <w:lvl w:ilvl="4">
      <w:numFmt w:val="bullet"/>
      <w:lvlText w:val="•"/>
      <w:lvlJc w:val="left"/>
      <w:pPr>
        <w:ind w:left="2856" w:hanging="401"/>
      </w:pPr>
    </w:lvl>
    <w:lvl w:ilvl="5">
      <w:numFmt w:val="bullet"/>
      <w:lvlText w:val="•"/>
      <w:lvlJc w:val="left"/>
      <w:pPr>
        <w:ind w:left="4024" w:hanging="402"/>
      </w:pPr>
    </w:lvl>
    <w:lvl w:ilvl="6">
      <w:numFmt w:val="bullet"/>
      <w:lvlText w:val="•"/>
      <w:lvlJc w:val="left"/>
      <w:pPr>
        <w:ind w:left="5193" w:hanging="402"/>
      </w:pPr>
    </w:lvl>
    <w:lvl w:ilvl="7">
      <w:numFmt w:val="bullet"/>
      <w:lvlText w:val="•"/>
      <w:lvlJc w:val="left"/>
      <w:pPr>
        <w:ind w:left="6361" w:hanging="402"/>
      </w:pPr>
    </w:lvl>
    <w:lvl w:ilvl="8">
      <w:numFmt w:val="bullet"/>
      <w:lvlText w:val="•"/>
      <w:lvlJc w:val="left"/>
      <w:pPr>
        <w:ind w:left="7529" w:hanging="402"/>
      </w:pPr>
    </w:lvl>
  </w:abstractNum>
  <w:abstractNum w:abstractNumId="7" w15:restartNumberingAfterBreak="0">
    <w:nsid w:val="7180070F"/>
    <w:multiLevelType w:val="hybridMultilevel"/>
    <w:tmpl w:val="479CAAAE"/>
    <w:lvl w:ilvl="0" w:tplc="D144D16A">
      <w:start w:val="3"/>
      <w:numFmt w:val="decimal"/>
      <w:lvlText w:val="%1"/>
      <w:lvlJc w:val="left"/>
      <w:pPr>
        <w:ind w:left="2615" w:hanging="360"/>
      </w:pPr>
      <w:rPr>
        <w:rFonts w:hint="default"/>
      </w:rPr>
    </w:lvl>
    <w:lvl w:ilvl="1" w:tplc="04100019" w:tentative="1">
      <w:start w:val="1"/>
      <w:numFmt w:val="lowerLetter"/>
      <w:lvlText w:val="%2."/>
      <w:lvlJc w:val="left"/>
      <w:pPr>
        <w:ind w:left="3335" w:hanging="360"/>
      </w:pPr>
    </w:lvl>
    <w:lvl w:ilvl="2" w:tplc="0410001B" w:tentative="1">
      <w:start w:val="1"/>
      <w:numFmt w:val="lowerRoman"/>
      <w:lvlText w:val="%3."/>
      <w:lvlJc w:val="right"/>
      <w:pPr>
        <w:ind w:left="4055" w:hanging="180"/>
      </w:pPr>
    </w:lvl>
    <w:lvl w:ilvl="3" w:tplc="0410000F" w:tentative="1">
      <w:start w:val="1"/>
      <w:numFmt w:val="decimal"/>
      <w:lvlText w:val="%4."/>
      <w:lvlJc w:val="left"/>
      <w:pPr>
        <w:ind w:left="4775" w:hanging="360"/>
      </w:pPr>
    </w:lvl>
    <w:lvl w:ilvl="4" w:tplc="04100019" w:tentative="1">
      <w:start w:val="1"/>
      <w:numFmt w:val="lowerLetter"/>
      <w:lvlText w:val="%5."/>
      <w:lvlJc w:val="left"/>
      <w:pPr>
        <w:ind w:left="5495" w:hanging="360"/>
      </w:pPr>
    </w:lvl>
    <w:lvl w:ilvl="5" w:tplc="0410001B" w:tentative="1">
      <w:start w:val="1"/>
      <w:numFmt w:val="lowerRoman"/>
      <w:lvlText w:val="%6."/>
      <w:lvlJc w:val="right"/>
      <w:pPr>
        <w:ind w:left="6215" w:hanging="180"/>
      </w:pPr>
    </w:lvl>
    <w:lvl w:ilvl="6" w:tplc="0410000F" w:tentative="1">
      <w:start w:val="1"/>
      <w:numFmt w:val="decimal"/>
      <w:lvlText w:val="%7."/>
      <w:lvlJc w:val="left"/>
      <w:pPr>
        <w:ind w:left="6935" w:hanging="360"/>
      </w:pPr>
    </w:lvl>
    <w:lvl w:ilvl="7" w:tplc="04100019" w:tentative="1">
      <w:start w:val="1"/>
      <w:numFmt w:val="lowerLetter"/>
      <w:lvlText w:val="%8."/>
      <w:lvlJc w:val="left"/>
      <w:pPr>
        <w:ind w:left="7655" w:hanging="360"/>
      </w:pPr>
    </w:lvl>
    <w:lvl w:ilvl="8" w:tplc="0410001B" w:tentative="1">
      <w:start w:val="1"/>
      <w:numFmt w:val="lowerRoman"/>
      <w:lvlText w:val="%9."/>
      <w:lvlJc w:val="right"/>
      <w:pPr>
        <w:ind w:left="8375" w:hanging="180"/>
      </w:pPr>
    </w:lvl>
  </w:abstractNum>
  <w:abstractNum w:abstractNumId="8" w15:restartNumberingAfterBreak="0">
    <w:nsid w:val="72AF6A19"/>
    <w:multiLevelType w:val="multilevel"/>
    <w:tmpl w:val="222E884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F5E0C49"/>
    <w:multiLevelType w:val="multilevel"/>
    <w:tmpl w:val="FFFFFFFF"/>
    <w:lvl w:ilvl="0">
      <w:start w:val="3"/>
      <w:numFmt w:val="decimal"/>
      <w:lvlText w:val="%1."/>
      <w:lvlJc w:val="left"/>
      <w:pPr>
        <w:ind w:left="382" w:hanging="270"/>
      </w:pPr>
      <w:rPr>
        <w:rFonts w:ascii="Arial" w:eastAsia="Times New Roman" w:hAnsi="Arial" w:cs="Arial"/>
        <w:b/>
        <w:sz w:val="24"/>
        <w:szCs w:val="24"/>
      </w:rPr>
    </w:lvl>
    <w:lvl w:ilvl="1">
      <w:start w:val="1"/>
      <w:numFmt w:val="decimal"/>
      <w:lvlText w:val="%1.%2"/>
      <w:lvlJc w:val="left"/>
      <w:pPr>
        <w:ind w:left="521" w:hanging="402"/>
      </w:pPr>
      <w:rPr>
        <w:rFonts w:cs="Times New Roman"/>
        <w:b/>
      </w:rPr>
    </w:lvl>
    <w:lvl w:ilvl="2">
      <w:numFmt w:val="bullet"/>
      <w:lvlText w:val="•"/>
      <w:lvlJc w:val="left"/>
      <w:pPr>
        <w:ind w:left="520" w:hanging="402"/>
      </w:pPr>
    </w:lvl>
    <w:lvl w:ilvl="3">
      <w:numFmt w:val="bullet"/>
      <w:lvlText w:val="•"/>
      <w:lvlJc w:val="left"/>
      <w:pPr>
        <w:ind w:left="1688" w:hanging="401"/>
      </w:pPr>
    </w:lvl>
    <w:lvl w:ilvl="4">
      <w:numFmt w:val="bullet"/>
      <w:lvlText w:val="•"/>
      <w:lvlJc w:val="left"/>
      <w:pPr>
        <w:ind w:left="2856" w:hanging="401"/>
      </w:pPr>
    </w:lvl>
    <w:lvl w:ilvl="5">
      <w:numFmt w:val="bullet"/>
      <w:lvlText w:val="•"/>
      <w:lvlJc w:val="left"/>
      <w:pPr>
        <w:ind w:left="4024" w:hanging="402"/>
      </w:pPr>
    </w:lvl>
    <w:lvl w:ilvl="6">
      <w:numFmt w:val="bullet"/>
      <w:lvlText w:val="•"/>
      <w:lvlJc w:val="left"/>
      <w:pPr>
        <w:ind w:left="5193" w:hanging="402"/>
      </w:pPr>
    </w:lvl>
    <w:lvl w:ilvl="7">
      <w:numFmt w:val="bullet"/>
      <w:lvlText w:val="•"/>
      <w:lvlJc w:val="left"/>
      <w:pPr>
        <w:ind w:left="6361" w:hanging="402"/>
      </w:pPr>
    </w:lvl>
    <w:lvl w:ilvl="8">
      <w:numFmt w:val="bullet"/>
      <w:lvlText w:val="•"/>
      <w:lvlJc w:val="left"/>
      <w:pPr>
        <w:ind w:left="7529" w:hanging="402"/>
      </w:pPr>
    </w:lvl>
  </w:abstractNum>
  <w:num w:numId="1" w16cid:durableId="749232027">
    <w:abstractNumId w:val="6"/>
  </w:num>
  <w:num w:numId="2" w16cid:durableId="440297299">
    <w:abstractNumId w:val="2"/>
  </w:num>
  <w:num w:numId="3" w16cid:durableId="812019016">
    <w:abstractNumId w:val="0"/>
  </w:num>
  <w:num w:numId="4" w16cid:durableId="1000743257">
    <w:abstractNumId w:val="9"/>
  </w:num>
  <w:num w:numId="5" w16cid:durableId="160505269">
    <w:abstractNumId w:val="1"/>
  </w:num>
  <w:num w:numId="6" w16cid:durableId="1879051232">
    <w:abstractNumId w:val="3"/>
  </w:num>
  <w:num w:numId="7" w16cid:durableId="1182864820">
    <w:abstractNumId w:val="4"/>
  </w:num>
  <w:num w:numId="8" w16cid:durableId="1488281299">
    <w:abstractNumId w:val="5"/>
  </w:num>
  <w:num w:numId="9" w16cid:durableId="1241452697">
    <w:abstractNumId w:val="7"/>
  </w:num>
  <w:num w:numId="10" w16cid:durableId="2434922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1E"/>
    <w:rsid w:val="002757D7"/>
    <w:rsid w:val="00707440"/>
    <w:rsid w:val="00995660"/>
    <w:rsid w:val="00D6241E"/>
    <w:rsid w:val="00E325F4"/>
    <w:rsid w:val="00F0246A"/>
    <w:rsid w:val="00FA6B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A021"/>
  <w15:chartTrackingRefBased/>
  <w15:docId w15:val="{D88D0B31-DEC4-474E-95B2-A4F3F4ED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0246A"/>
    <w:pPr>
      <w:ind w:left="720"/>
      <w:contextualSpacing/>
    </w:pPr>
  </w:style>
  <w:style w:type="paragraph" w:styleId="Titolo">
    <w:name w:val="Title"/>
    <w:basedOn w:val="Normale"/>
    <w:link w:val="TitoloCarattere"/>
    <w:qFormat/>
    <w:rsid w:val="002757D7"/>
    <w:pPr>
      <w:widowControl w:val="0"/>
      <w:spacing w:after="0" w:line="560" w:lineRule="exact"/>
      <w:jc w:val="center"/>
    </w:pPr>
    <w:rPr>
      <w:rFonts w:ascii="Times New Roman" w:eastAsia="Times New Roman" w:hAnsi="Times New Roman" w:cs="Times New Roman"/>
      <w:b/>
      <w:sz w:val="24"/>
      <w:szCs w:val="24"/>
      <w:lang w:eastAsia="it-IT"/>
    </w:rPr>
  </w:style>
  <w:style w:type="character" w:customStyle="1" w:styleId="TitoloCarattere">
    <w:name w:val="Titolo Carattere"/>
    <w:basedOn w:val="Carpredefinitoparagrafo"/>
    <w:link w:val="Titolo"/>
    <w:rsid w:val="002757D7"/>
    <w:rPr>
      <w:rFonts w:ascii="Times New Roman" w:eastAsia="Times New Roman" w:hAnsi="Times New Roman" w:cs="Times New Roman"/>
      <w:b/>
      <w:sz w:val="24"/>
      <w:szCs w:val="24"/>
      <w:lang w:eastAsia="it-IT"/>
    </w:rPr>
  </w:style>
  <w:style w:type="paragraph" w:styleId="Intestazione">
    <w:name w:val="header"/>
    <w:basedOn w:val="Normale"/>
    <w:link w:val="IntestazioneCarattere"/>
    <w:uiPriority w:val="99"/>
    <w:unhideWhenUsed/>
    <w:rsid w:val="00E325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25F4"/>
  </w:style>
  <w:style w:type="paragraph" w:styleId="Pidipagina">
    <w:name w:val="footer"/>
    <w:basedOn w:val="Normale"/>
    <w:link w:val="PidipaginaCarattere"/>
    <w:uiPriority w:val="99"/>
    <w:unhideWhenUsed/>
    <w:rsid w:val="00E325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2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4201</Words>
  <Characters>23949</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KK54</dc:creator>
  <cp:keywords/>
  <dc:description/>
  <cp:lastModifiedBy>KK54</cp:lastModifiedBy>
  <cp:revision>3</cp:revision>
  <dcterms:created xsi:type="dcterms:W3CDTF">2022-11-22T07:52:00Z</dcterms:created>
  <dcterms:modified xsi:type="dcterms:W3CDTF">2022-11-22T08:26:00Z</dcterms:modified>
</cp:coreProperties>
</file>