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EE" w:rsidRPr="00F730E2" w:rsidRDefault="00C84A31" w:rsidP="00F730E2">
      <w:pPr>
        <w:pStyle w:val="Titolo"/>
        <w:spacing w:line="360" w:lineRule="auto"/>
        <w:rPr>
          <w:rFonts w:ascii="Century Gothic" w:hAnsi="Century Gothic"/>
          <w:sz w:val="20"/>
        </w:rPr>
      </w:pPr>
      <w:r w:rsidRPr="00F730E2">
        <w:rPr>
          <w:rFonts w:ascii="Century Gothic" w:hAnsi="Century Gothic"/>
          <w:sz w:val="20"/>
        </w:rPr>
        <w:t>CONTRATTO DI LOCAZIONE DI IMMOBILE URBANO ADIBITO</w:t>
      </w:r>
    </w:p>
    <w:p w:rsidR="00C84A31" w:rsidRPr="00F730E2" w:rsidRDefault="00C84A31" w:rsidP="00F730E2">
      <w:pPr>
        <w:pStyle w:val="Titolo"/>
        <w:spacing w:line="360" w:lineRule="auto"/>
        <w:rPr>
          <w:rFonts w:ascii="Century Gothic" w:hAnsi="Century Gothic"/>
          <w:sz w:val="20"/>
        </w:rPr>
      </w:pPr>
      <w:r w:rsidRPr="00F730E2">
        <w:rPr>
          <w:rFonts w:ascii="Century Gothic" w:hAnsi="Century Gothic"/>
          <w:sz w:val="20"/>
        </w:rPr>
        <w:t>AD USO DIVERSO DA QUELLO DI ABITAZIONE</w:t>
      </w:r>
    </w:p>
    <w:p w:rsidR="00C84A31" w:rsidRPr="00F730E2" w:rsidRDefault="00C84A31" w:rsidP="00F730E2">
      <w:pPr>
        <w:spacing w:line="360" w:lineRule="auto"/>
        <w:jc w:val="both"/>
        <w:rPr>
          <w:rFonts w:ascii="Century Gothic" w:hAnsi="Century Gothic"/>
          <w:sz w:val="20"/>
        </w:rPr>
      </w:pPr>
      <w:r w:rsidRPr="00F730E2">
        <w:rPr>
          <w:rFonts w:ascii="Century Gothic" w:hAnsi="Century Gothic"/>
          <w:sz w:val="20"/>
        </w:rPr>
        <w:t>Con la presente scrittura privata, redatta in tre esemplari,</w:t>
      </w:r>
    </w:p>
    <w:p w:rsidR="00C84A31" w:rsidRPr="00F730E2" w:rsidRDefault="00C84A31" w:rsidP="001F2E5D">
      <w:pPr>
        <w:pStyle w:val="Titolo2"/>
        <w:rPr>
          <w:rFonts w:ascii="Century Gothic" w:hAnsi="Century Gothic"/>
        </w:rPr>
      </w:pPr>
      <w:r w:rsidRPr="00F730E2">
        <w:rPr>
          <w:rFonts w:ascii="Century Gothic" w:hAnsi="Century Gothic"/>
        </w:rPr>
        <w:t>TRA</w:t>
      </w:r>
    </w:p>
    <w:p w:rsidR="00C84A31" w:rsidRPr="00F730E2" w:rsidRDefault="006469FE" w:rsidP="00F730E2">
      <w:pPr>
        <w:pStyle w:val="BodyText23"/>
        <w:spacing w:after="240"/>
        <w:rPr>
          <w:rFonts w:ascii="Century Gothic" w:hAnsi="Century Gothic"/>
        </w:rPr>
      </w:pPr>
      <w:r w:rsidRPr="006469FE">
        <w:rPr>
          <w:rFonts w:ascii="Century Gothic" w:hAnsi="Century Gothic"/>
        </w:rPr>
        <w:t xml:space="preserve">Il </w:t>
      </w:r>
      <w:r w:rsidRPr="006469FE">
        <w:rPr>
          <w:rFonts w:ascii="Century Gothic" w:hAnsi="Century Gothic"/>
          <w:b/>
        </w:rPr>
        <w:t>Comune di Anacapri</w:t>
      </w:r>
      <w:r w:rsidRPr="006469FE">
        <w:rPr>
          <w:rFonts w:ascii="Century Gothic" w:hAnsi="Century Gothic"/>
        </w:rPr>
        <w:t xml:space="preserve"> con sede in Anacapri (NA), Via Caprile n. 30, codice fiscale n. 00511550634 (LOCATORE), qui rappresentata dalla dott.sa Ipomea</w:t>
      </w:r>
      <w:r w:rsidR="0020375D">
        <w:rPr>
          <w:rFonts w:ascii="Century Gothic" w:hAnsi="Century Gothic"/>
        </w:rPr>
        <w:t xml:space="preserve"> Adele</w:t>
      </w:r>
      <w:r w:rsidRPr="006469FE">
        <w:rPr>
          <w:rFonts w:ascii="Century Gothic" w:hAnsi="Century Gothic"/>
        </w:rPr>
        <w:t xml:space="preserve">  </w:t>
      </w:r>
      <w:r>
        <w:rPr>
          <w:rFonts w:ascii="Century Gothic" w:hAnsi="Century Gothic"/>
        </w:rPr>
        <w:t>nata ad Anacapri (NA) il 13/01/1966</w:t>
      </w:r>
      <w:r w:rsidRPr="006469FE">
        <w:rPr>
          <w:rFonts w:ascii="Century Gothic" w:hAnsi="Century Gothic"/>
        </w:rPr>
        <w:t xml:space="preserve">, in qualità di responsabile settore finanze  munito dei necessari poteri </w:t>
      </w:r>
      <w:r w:rsidR="00C84A31" w:rsidRPr="00F730E2">
        <w:rPr>
          <w:rFonts w:ascii="Century Gothic" w:hAnsi="Century Gothic"/>
        </w:rPr>
        <w:t xml:space="preserve"> </w:t>
      </w:r>
    </w:p>
    <w:p w:rsidR="00C84A31" w:rsidRPr="00F730E2" w:rsidRDefault="00C84A31" w:rsidP="00F730E2">
      <w:pPr>
        <w:pStyle w:val="BodyText21"/>
        <w:spacing w:before="0" w:after="240" w:line="360" w:lineRule="auto"/>
        <w:jc w:val="center"/>
        <w:rPr>
          <w:rFonts w:ascii="Century Gothic" w:hAnsi="Century Gothic" w:cs="Arial"/>
        </w:rPr>
      </w:pPr>
      <w:r w:rsidRPr="00F730E2">
        <w:rPr>
          <w:rFonts w:ascii="Century Gothic" w:hAnsi="Century Gothic" w:cs="Arial"/>
        </w:rPr>
        <w:t>E</w:t>
      </w:r>
    </w:p>
    <w:p w:rsidR="001F2E5D" w:rsidRPr="00F730E2" w:rsidRDefault="001F2E5D" w:rsidP="001F2E5D">
      <w:pPr>
        <w:pStyle w:val="Pidipagina"/>
        <w:spacing w:line="360" w:lineRule="auto"/>
        <w:jc w:val="both"/>
        <w:rPr>
          <w:rFonts w:ascii="Century Gothic" w:hAnsi="Century Gothic" w:cs="Arial"/>
          <w:bCs/>
          <w:sz w:val="20"/>
          <w:szCs w:val="20"/>
        </w:rPr>
      </w:pPr>
      <w:r w:rsidRPr="00F730E2">
        <w:rPr>
          <w:rFonts w:ascii="Century Gothic" w:hAnsi="Century Gothic" w:cs="Arial"/>
          <w:b/>
          <w:bCs/>
          <w:sz w:val="20"/>
          <w:szCs w:val="20"/>
        </w:rPr>
        <w:t>Intesa Sanpaolo S.p.A.</w:t>
      </w:r>
      <w:r w:rsidRPr="00F730E2">
        <w:rPr>
          <w:rFonts w:ascii="Century Gothic" w:hAnsi="Century Gothic" w:cs="Arial"/>
          <w:bCs/>
          <w:sz w:val="20"/>
          <w:szCs w:val="20"/>
        </w:rPr>
        <w:t xml:space="preserve"> con sede in Torino, Piazza San Carlo n. 156, e sede secondaria in Milano, Via Monte di Pietà 8, Capitale sociale Euro </w:t>
      </w:r>
      <w:r w:rsidR="00247A3B" w:rsidRPr="00247A3B">
        <w:rPr>
          <w:rFonts w:ascii="Century Gothic" w:hAnsi="Century Gothic" w:cs="Arial"/>
          <w:bCs/>
          <w:sz w:val="20"/>
          <w:szCs w:val="20"/>
        </w:rPr>
        <w:t>10.368.870.930,08</w:t>
      </w:r>
      <w:r w:rsidRPr="00F730E2">
        <w:rPr>
          <w:rFonts w:ascii="Century Gothic" w:hAnsi="Century Gothic" w:cs="Arial"/>
          <w:bCs/>
          <w:sz w:val="20"/>
          <w:szCs w:val="20"/>
        </w:rPr>
        <w:t>, Numero di iscrizione al Registro delle Imprese di Torino e codice fiscale 00799960158, Rappresentante del Gruppo IVA “Intesa Sanpaolo” Partita IVA 11991500015 (IT11991500015), Aderente al Fondo Interbancario di Tutela dei Depositi e al Fondo Nazionale di Garanzia, Iscritta all’Albo delle Banche al n. 5361 e Capogruppo del gruppo bancario “Intesa Sanpaolo”, iscritto all’Albo dei Gruppi Bancari, (</w:t>
      </w:r>
      <w:r w:rsidRPr="00F730E2">
        <w:rPr>
          <w:rFonts w:ascii="Century Gothic" w:hAnsi="Century Gothic" w:cs="Arial"/>
          <w:b/>
          <w:bCs/>
          <w:sz w:val="20"/>
          <w:szCs w:val="20"/>
        </w:rPr>
        <w:t>CONDUTTORE</w:t>
      </w:r>
      <w:r w:rsidRPr="00F730E2">
        <w:rPr>
          <w:rFonts w:ascii="Century Gothic" w:hAnsi="Century Gothic" w:cs="Arial"/>
          <w:bCs/>
          <w:sz w:val="20"/>
          <w:szCs w:val="20"/>
        </w:rPr>
        <w:t>), rappresentata per il presente atto dall’</w:t>
      </w:r>
      <w:r w:rsidRPr="00F730E2">
        <w:rPr>
          <w:rFonts w:ascii="Century Gothic" w:hAnsi="Century Gothic" w:cs="Arial"/>
          <w:b/>
          <w:bCs/>
          <w:sz w:val="20"/>
          <w:szCs w:val="20"/>
        </w:rPr>
        <w:t>Ing. Luca Tedesi</w:t>
      </w:r>
      <w:r w:rsidRPr="00F730E2">
        <w:rPr>
          <w:rFonts w:ascii="Century Gothic" w:hAnsi="Century Gothic" w:cs="Arial"/>
          <w:bCs/>
          <w:sz w:val="20"/>
          <w:szCs w:val="20"/>
        </w:rPr>
        <w:t>, nato a Piacenza il 23/07/1961, in qualità di Dirigente, domiciliato per la carica presso la sede della Società, munito dei necessari poteri,</w:t>
      </w:r>
    </w:p>
    <w:p w:rsidR="00C84A31" w:rsidRPr="00F730E2" w:rsidRDefault="00C84A31" w:rsidP="001F2E5D">
      <w:pPr>
        <w:spacing w:before="240" w:after="240" w:line="360" w:lineRule="auto"/>
        <w:jc w:val="center"/>
        <w:rPr>
          <w:rFonts w:ascii="Century Gothic" w:hAnsi="Century Gothic"/>
          <w:b/>
          <w:sz w:val="20"/>
        </w:rPr>
      </w:pPr>
      <w:r w:rsidRPr="00F730E2">
        <w:rPr>
          <w:rFonts w:ascii="Century Gothic" w:hAnsi="Century Gothic"/>
          <w:b/>
          <w:sz w:val="20"/>
        </w:rPr>
        <w:t>SI STIPULA E SI CONVIENE QUANTO SEGUE:</w:t>
      </w:r>
    </w:p>
    <w:p w:rsidR="00C84A31" w:rsidRPr="00BB70AF" w:rsidRDefault="00C84A31" w:rsidP="00F730E2">
      <w:pPr>
        <w:numPr>
          <w:ilvl w:val="0"/>
          <w:numId w:val="6"/>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OGGETTO, DISPOSIZIONI APPLICABILI</w:t>
      </w:r>
    </w:p>
    <w:p w:rsidR="00C84A31" w:rsidRPr="00BB70AF" w:rsidRDefault="00C84A31" w:rsidP="003159F9">
      <w:pPr>
        <w:pStyle w:val="BodyText24"/>
        <w:ind w:left="0"/>
        <w:rPr>
          <w:rFonts w:ascii="Century Gothic" w:hAnsi="Century Gothic"/>
        </w:rPr>
      </w:pPr>
      <w:r w:rsidRPr="00BB70AF">
        <w:rPr>
          <w:rFonts w:ascii="Century Gothic" w:hAnsi="Century Gothic"/>
        </w:rPr>
        <w:t xml:space="preserve">Il Locatore, con il presente contratto, concede in </w:t>
      </w:r>
      <w:r w:rsidRPr="006469FE">
        <w:rPr>
          <w:rFonts w:ascii="Century Gothic" w:hAnsi="Century Gothic"/>
        </w:rPr>
        <w:t>locazione al Conduttore i</w:t>
      </w:r>
      <w:r w:rsidR="003159F9">
        <w:rPr>
          <w:rFonts w:ascii="Century Gothic" w:hAnsi="Century Gothic"/>
        </w:rPr>
        <w:t>l</w:t>
      </w:r>
      <w:r w:rsidRPr="006469FE">
        <w:rPr>
          <w:rFonts w:ascii="Century Gothic" w:hAnsi="Century Gothic"/>
        </w:rPr>
        <w:t xml:space="preserve"> local</w:t>
      </w:r>
      <w:r w:rsidR="003159F9">
        <w:rPr>
          <w:rFonts w:ascii="Century Gothic" w:hAnsi="Century Gothic"/>
        </w:rPr>
        <w:t>e</w:t>
      </w:r>
      <w:r w:rsidRPr="006469FE">
        <w:rPr>
          <w:rFonts w:ascii="Century Gothic" w:hAnsi="Century Gothic"/>
        </w:rPr>
        <w:t xml:space="preserve"> di sua piena ed esclusiva proprietà, come meglio contornat</w:t>
      </w:r>
      <w:r w:rsidR="003159F9">
        <w:rPr>
          <w:rFonts w:ascii="Century Gothic" w:hAnsi="Century Gothic"/>
        </w:rPr>
        <w:t>o</w:t>
      </w:r>
      <w:r w:rsidRPr="006469FE">
        <w:rPr>
          <w:rFonts w:ascii="Century Gothic" w:hAnsi="Century Gothic"/>
        </w:rPr>
        <w:t xml:space="preserve"> di colore rosso </w:t>
      </w:r>
      <w:r w:rsidR="006D4DCA" w:rsidRPr="006469FE">
        <w:rPr>
          <w:rFonts w:ascii="Century Gothic" w:hAnsi="Century Gothic"/>
        </w:rPr>
        <w:t xml:space="preserve">nell’allegata planimetria che forma </w:t>
      </w:r>
      <w:r w:rsidRPr="006469FE">
        <w:rPr>
          <w:rFonts w:ascii="Century Gothic" w:hAnsi="Century Gothic"/>
        </w:rPr>
        <w:t>parte integrante della presente scrittura, ad</w:t>
      </w:r>
      <w:r w:rsidRPr="00BB70AF">
        <w:rPr>
          <w:rFonts w:ascii="Century Gothic" w:hAnsi="Century Gothic"/>
        </w:rPr>
        <w:t xml:space="preserve"> uso sportello bancario siti in</w:t>
      </w:r>
      <w:r w:rsidR="00904BB9" w:rsidRPr="00BB70AF">
        <w:rPr>
          <w:rFonts w:ascii="Century Gothic" w:hAnsi="Century Gothic"/>
        </w:rPr>
        <w:t xml:space="preserve"> </w:t>
      </w:r>
      <w:r w:rsidR="006469FE">
        <w:rPr>
          <w:rFonts w:ascii="Century Gothic" w:hAnsi="Century Gothic"/>
        </w:rPr>
        <w:t xml:space="preserve">Anacapri via G. Orlandi </w:t>
      </w:r>
      <w:r w:rsidR="00471DA2">
        <w:rPr>
          <w:rFonts w:ascii="Century Gothic" w:hAnsi="Century Gothic"/>
        </w:rPr>
        <w:t xml:space="preserve">n. </w:t>
      </w:r>
      <w:r w:rsidR="009722D4">
        <w:rPr>
          <w:rFonts w:ascii="Century Gothic" w:hAnsi="Century Gothic"/>
        </w:rPr>
        <w:t>168/a</w:t>
      </w:r>
      <w:r w:rsidR="003159F9">
        <w:rPr>
          <w:rFonts w:ascii="Century Gothic" w:hAnsi="Century Gothic"/>
        </w:rPr>
        <w:t xml:space="preserve">, </w:t>
      </w:r>
      <w:r w:rsidRPr="00BB70AF">
        <w:rPr>
          <w:rFonts w:ascii="Century Gothic" w:hAnsi="Century Gothic"/>
        </w:rPr>
        <w:t>identificat</w:t>
      </w:r>
      <w:r w:rsidR="003159F9">
        <w:rPr>
          <w:rFonts w:ascii="Century Gothic" w:hAnsi="Century Gothic"/>
        </w:rPr>
        <w:t>o</w:t>
      </w:r>
      <w:r w:rsidRPr="00BB70AF">
        <w:rPr>
          <w:rFonts w:ascii="Century Gothic" w:hAnsi="Century Gothic"/>
        </w:rPr>
        <w:t xml:space="preserve"> al N.C.E.U. di</w:t>
      </w:r>
      <w:r w:rsidR="00904BB9" w:rsidRPr="00BB70AF">
        <w:rPr>
          <w:rFonts w:ascii="Century Gothic" w:hAnsi="Century Gothic"/>
        </w:rPr>
        <w:t xml:space="preserve"> </w:t>
      </w:r>
      <w:r w:rsidR="006469FE">
        <w:rPr>
          <w:rFonts w:ascii="Century Gothic" w:hAnsi="Century Gothic"/>
        </w:rPr>
        <w:t xml:space="preserve">Anacapri </w:t>
      </w:r>
      <w:r w:rsidRPr="00BB70AF">
        <w:rPr>
          <w:rFonts w:ascii="Century Gothic" w:hAnsi="Century Gothic"/>
        </w:rPr>
        <w:t xml:space="preserve">al foglio </w:t>
      </w:r>
      <w:r w:rsidR="006469FE">
        <w:rPr>
          <w:rFonts w:ascii="Century Gothic" w:hAnsi="Century Gothic"/>
        </w:rPr>
        <w:t>6</w:t>
      </w:r>
      <w:r w:rsidR="00390A1D" w:rsidRPr="00BB70AF">
        <w:rPr>
          <w:rFonts w:ascii="Century Gothic" w:hAnsi="Century Gothic"/>
        </w:rPr>
        <w:t xml:space="preserve">, </w:t>
      </w:r>
      <w:r w:rsidR="000B029B">
        <w:rPr>
          <w:rFonts w:ascii="Century Gothic" w:hAnsi="Century Gothic"/>
        </w:rPr>
        <w:t>particella</w:t>
      </w:r>
      <w:r w:rsidR="006D4DCA" w:rsidRPr="00BB70AF">
        <w:rPr>
          <w:rFonts w:ascii="Century Gothic" w:hAnsi="Century Gothic"/>
        </w:rPr>
        <w:t xml:space="preserve"> </w:t>
      </w:r>
      <w:r w:rsidR="006469FE">
        <w:rPr>
          <w:rFonts w:ascii="Century Gothic" w:hAnsi="Century Gothic"/>
        </w:rPr>
        <w:t>386</w:t>
      </w:r>
      <w:r w:rsidR="006D4DCA" w:rsidRPr="00BB70AF">
        <w:rPr>
          <w:rFonts w:ascii="Century Gothic" w:hAnsi="Century Gothic"/>
        </w:rPr>
        <w:t xml:space="preserve"> </w:t>
      </w:r>
      <w:r w:rsidR="000B029B">
        <w:rPr>
          <w:rFonts w:ascii="Century Gothic" w:hAnsi="Century Gothic"/>
        </w:rPr>
        <w:t>sub 31 categoria A/10</w:t>
      </w:r>
      <w:r w:rsidR="00471DA2">
        <w:rPr>
          <w:rFonts w:ascii="Century Gothic" w:hAnsi="Century Gothic"/>
        </w:rPr>
        <w:t xml:space="preserve"> vani 1,5</w:t>
      </w:r>
      <w:r w:rsidR="003159F9">
        <w:rPr>
          <w:rFonts w:ascii="Century Gothic" w:hAnsi="Century Gothic"/>
        </w:rPr>
        <w:t>, s</w:t>
      </w:r>
      <w:r w:rsidR="00471DA2">
        <w:rPr>
          <w:rFonts w:ascii="Century Gothic" w:hAnsi="Century Gothic"/>
        </w:rPr>
        <w:t>uperficie catastale 18 mq, rendita catastale 1049,70</w:t>
      </w:r>
      <w:r w:rsidR="006469FE">
        <w:rPr>
          <w:rFonts w:ascii="Century Gothic" w:hAnsi="Century Gothic"/>
        </w:rPr>
        <w:t>.</w:t>
      </w:r>
    </w:p>
    <w:p w:rsidR="00C84A31" w:rsidRPr="00BB70AF" w:rsidRDefault="00C84A31" w:rsidP="00F730E2">
      <w:pPr>
        <w:pStyle w:val="BodyText24"/>
        <w:ind w:left="0"/>
        <w:rPr>
          <w:rFonts w:ascii="Century Gothic" w:hAnsi="Century Gothic"/>
        </w:rPr>
      </w:pPr>
      <w:r w:rsidRPr="00BB70AF">
        <w:rPr>
          <w:rFonts w:ascii="Century Gothic" w:hAnsi="Century Gothic"/>
        </w:rPr>
        <w:t>Il contratto si stipula comunque a corpo e non a misura, con l’osservanza dei seguenti patti e condizioni e, per quanto non espressamente pattuito, delle vigenti disposizioni di legge, regolamentari e degli usi, dandosi le Parti reciprocamente atto che tutti gli spazi qui concessi in godimento comportano contatti diretti con il pubblico degli utenti e dei consumatori.</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DURATA E DISDETTA</w:t>
      </w:r>
    </w:p>
    <w:p w:rsidR="00C84A31" w:rsidRPr="00BB70AF" w:rsidRDefault="00C84A31" w:rsidP="00F730E2">
      <w:pPr>
        <w:pStyle w:val="BodyText24"/>
        <w:numPr>
          <w:ilvl w:val="12"/>
          <w:numId w:val="0"/>
        </w:numPr>
        <w:rPr>
          <w:rFonts w:ascii="Century Gothic" w:hAnsi="Century Gothic"/>
        </w:rPr>
      </w:pPr>
      <w:r w:rsidRPr="00BB70AF">
        <w:rPr>
          <w:rFonts w:ascii="Century Gothic" w:hAnsi="Century Gothic"/>
        </w:rPr>
        <w:t xml:space="preserve">La locazione durerà </w:t>
      </w:r>
      <w:r w:rsidR="0020375D">
        <w:rPr>
          <w:rFonts w:ascii="Century Gothic" w:hAnsi="Century Gothic"/>
        </w:rPr>
        <w:t>s</w:t>
      </w:r>
      <w:r w:rsidR="006469FE">
        <w:rPr>
          <w:rFonts w:ascii="Century Gothic" w:hAnsi="Century Gothic"/>
        </w:rPr>
        <w:t xml:space="preserve">ei anni e precisamente </w:t>
      </w:r>
      <w:r w:rsidRPr="00BB70AF">
        <w:rPr>
          <w:rFonts w:ascii="Century Gothic" w:hAnsi="Century Gothic"/>
        </w:rPr>
        <w:t>dal</w:t>
      </w:r>
      <w:r w:rsidR="00904BB9" w:rsidRPr="00BB70AF">
        <w:rPr>
          <w:rFonts w:ascii="Century Gothic" w:hAnsi="Century Gothic"/>
        </w:rPr>
        <w:t xml:space="preserve"> </w:t>
      </w:r>
      <w:r w:rsidR="006469FE">
        <w:rPr>
          <w:rFonts w:ascii="Century Gothic" w:hAnsi="Century Gothic"/>
        </w:rPr>
        <w:t>01/0</w:t>
      </w:r>
      <w:r w:rsidR="00515BC5">
        <w:rPr>
          <w:rFonts w:ascii="Century Gothic" w:hAnsi="Century Gothic"/>
        </w:rPr>
        <w:t>9</w:t>
      </w:r>
      <w:r w:rsidR="006469FE">
        <w:rPr>
          <w:rFonts w:ascii="Century Gothic" w:hAnsi="Century Gothic"/>
        </w:rPr>
        <w:t xml:space="preserve">/2023 </w:t>
      </w:r>
      <w:r w:rsidRPr="00BB70AF">
        <w:rPr>
          <w:rFonts w:ascii="Century Gothic" w:hAnsi="Century Gothic"/>
        </w:rPr>
        <w:t>al</w:t>
      </w:r>
      <w:r w:rsidR="00904BB9" w:rsidRPr="00BB70AF">
        <w:rPr>
          <w:rFonts w:ascii="Century Gothic" w:hAnsi="Century Gothic"/>
        </w:rPr>
        <w:t xml:space="preserve"> </w:t>
      </w:r>
      <w:r w:rsidR="006469FE">
        <w:rPr>
          <w:rFonts w:ascii="Century Gothic" w:hAnsi="Century Gothic"/>
        </w:rPr>
        <w:t>3</w:t>
      </w:r>
      <w:r w:rsidR="005A06A5">
        <w:rPr>
          <w:rFonts w:ascii="Century Gothic" w:hAnsi="Century Gothic"/>
        </w:rPr>
        <w:t>1/0</w:t>
      </w:r>
      <w:r w:rsidR="00515BC5">
        <w:rPr>
          <w:rFonts w:ascii="Century Gothic" w:hAnsi="Century Gothic"/>
        </w:rPr>
        <w:t>8</w:t>
      </w:r>
      <w:r w:rsidR="006469FE">
        <w:rPr>
          <w:rFonts w:ascii="Century Gothic" w:hAnsi="Century Gothic"/>
        </w:rPr>
        <w:t>/2029</w:t>
      </w:r>
      <w:r w:rsidRPr="00BB70AF">
        <w:rPr>
          <w:rFonts w:ascii="Century Gothic" w:hAnsi="Century Gothic"/>
        </w:rPr>
        <w:t>; al termine si riterrà tacitamente prorogata sino al</w:t>
      </w:r>
      <w:r w:rsidR="00904BB9" w:rsidRPr="00BB70AF">
        <w:rPr>
          <w:rFonts w:ascii="Century Gothic" w:hAnsi="Century Gothic"/>
        </w:rPr>
        <w:t xml:space="preserve"> </w:t>
      </w:r>
      <w:r w:rsidR="006469FE">
        <w:rPr>
          <w:rFonts w:ascii="Century Gothic" w:hAnsi="Century Gothic"/>
        </w:rPr>
        <w:t>3</w:t>
      </w:r>
      <w:r w:rsidR="005A06A5">
        <w:rPr>
          <w:rFonts w:ascii="Century Gothic" w:hAnsi="Century Gothic"/>
        </w:rPr>
        <w:t>1/07/</w:t>
      </w:r>
      <w:r w:rsidR="006469FE">
        <w:rPr>
          <w:rFonts w:ascii="Century Gothic" w:hAnsi="Century Gothic"/>
        </w:rPr>
        <w:t xml:space="preserve">2035 </w:t>
      </w:r>
      <w:r w:rsidRPr="00BB70AF">
        <w:rPr>
          <w:rFonts w:ascii="Century Gothic" w:hAnsi="Century Gothic"/>
        </w:rPr>
        <w:t>e così di seguito per uguale periodo di 6 anni se non verrà data, da una delle Parti, disdetta di finita locazione a mezzo posta con raccomandata A.R., da inviarsi almeno 12 mesi prima della scadenza del termine finale predetto o di ciascuno dei successivi rinnovi, nel rispetto, beninteso, di tutta la normativa vigente. Il Locatore rinuncia, comunque, sin d’ora ad avvalersi della facoltà di diniego della rinnovazione del contratto alla prima scadenza, di cui agli artt. 28, secondo comma, e seguenti della Legge n. 392/78.</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RECESSO DEL CONDUTTORE</w:t>
      </w:r>
    </w:p>
    <w:p w:rsidR="00C84A31" w:rsidRPr="00BB70AF" w:rsidRDefault="00C84A31" w:rsidP="00F730E2">
      <w:pPr>
        <w:pStyle w:val="BodyText24"/>
        <w:numPr>
          <w:ilvl w:val="12"/>
          <w:numId w:val="0"/>
        </w:numPr>
        <w:rPr>
          <w:rFonts w:ascii="Century Gothic" w:hAnsi="Century Gothic"/>
        </w:rPr>
      </w:pPr>
      <w:r w:rsidRPr="00BB70AF">
        <w:rPr>
          <w:rFonts w:ascii="Century Gothic" w:hAnsi="Century Gothic"/>
        </w:rPr>
        <w:lastRenderedPageBreak/>
        <w:t>Il Conduttore ha comunque facoltà di recedere dal contratto, in ogni tempo, in conformità al settimo comma dell’art. 27 della Legge n. 392/1978, dandone avviso al Locatore a mezzo posta con raccomandata A.R., almeno sei mesi prima della data in cui il recesso o rilascio devono avere esecuzione.</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 xml:space="preserve">CORRISPETTIVO, AGGIORNAMENTO ISTAT E SPESE ACCESSORIE </w:t>
      </w:r>
    </w:p>
    <w:p w:rsidR="008B637D" w:rsidRPr="00983675" w:rsidRDefault="00C84A31" w:rsidP="00F730E2">
      <w:pPr>
        <w:pStyle w:val="BodyText24"/>
        <w:numPr>
          <w:ilvl w:val="12"/>
          <w:numId w:val="0"/>
        </w:numPr>
        <w:rPr>
          <w:rFonts w:ascii="Century Gothic" w:hAnsi="Century Gothic"/>
        </w:rPr>
      </w:pPr>
      <w:r w:rsidRPr="00BB70AF">
        <w:rPr>
          <w:rFonts w:ascii="Century Gothic" w:hAnsi="Century Gothic"/>
        </w:rPr>
        <w:t xml:space="preserve">Il canone annuale di locazione è pattuito a corpo e non a misura in Euro </w:t>
      </w:r>
      <w:r w:rsidR="006469FE">
        <w:rPr>
          <w:rFonts w:ascii="Century Gothic" w:hAnsi="Century Gothic"/>
        </w:rPr>
        <w:t>18.000,00</w:t>
      </w:r>
      <w:r w:rsidRPr="00BB70AF">
        <w:rPr>
          <w:rFonts w:ascii="Century Gothic" w:hAnsi="Century Gothic"/>
        </w:rPr>
        <w:t>= (</w:t>
      </w:r>
      <w:r w:rsidR="006469FE">
        <w:rPr>
          <w:rFonts w:ascii="Century Gothic" w:hAnsi="Century Gothic"/>
        </w:rPr>
        <w:t>diciottomila/00</w:t>
      </w:r>
      <w:r w:rsidRPr="00BB70AF">
        <w:rPr>
          <w:rFonts w:ascii="Century Gothic" w:hAnsi="Century Gothic"/>
        </w:rPr>
        <w:t xml:space="preserve">) </w:t>
      </w:r>
      <w:r w:rsidR="00904BB9" w:rsidRPr="006469FE">
        <w:rPr>
          <w:rFonts w:ascii="Century Gothic" w:hAnsi="Century Gothic"/>
        </w:rPr>
        <w:t>esente</w:t>
      </w:r>
      <w:r w:rsidRPr="006469FE">
        <w:rPr>
          <w:rFonts w:ascii="Century Gothic" w:hAnsi="Century Gothic"/>
        </w:rPr>
        <w:t xml:space="preserve"> I.</w:t>
      </w:r>
      <w:r w:rsidRPr="00BB70AF">
        <w:rPr>
          <w:rFonts w:ascii="Century Gothic" w:hAnsi="Century Gothic"/>
        </w:rPr>
        <w:t>V.A., da pagarsi al Locatore in quattro rate trimestrali anticipate scadenti il 01/01 - 01/0</w:t>
      </w:r>
      <w:r w:rsidR="00904BB9" w:rsidRPr="00BB70AF">
        <w:rPr>
          <w:rFonts w:ascii="Century Gothic" w:hAnsi="Century Gothic"/>
        </w:rPr>
        <w:t xml:space="preserve">4 - 01/07 - 01/10 di ogni anno. </w:t>
      </w:r>
      <w:r w:rsidRPr="00BB70AF">
        <w:rPr>
          <w:rFonts w:ascii="Century Gothic" w:hAnsi="Century Gothic"/>
        </w:rPr>
        <w:t xml:space="preserve">Esso sarà aggiornato annualmente, a seguito di esplicita richiesta scritta del Locatore, a partire dal </w:t>
      </w:r>
      <w:r w:rsidR="006469FE">
        <w:rPr>
          <w:rFonts w:ascii="Century Gothic" w:hAnsi="Century Gothic"/>
        </w:rPr>
        <w:t>secondo anno</w:t>
      </w:r>
      <w:r w:rsidRPr="00BB70AF">
        <w:rPr>
          <w:rFonts w:ascii="Century Gothic" w:hAnsi="Century Gothic"/>
        </w:rPr>
        <w:t>, nella misura del 75% della variazione in aumento, accertata dall’ISTAT, dell’indice dei prezzi a consumo per le famiglie di operai e impiegati. Nel canone non sono incluse le spese accessorie, di cui all’art. 9 della Legge n. 392/</w:t>
      </w:r>
      <w:r w:rsidRPr="00983675">
        <w:rPr>
          <w:rFonts w:ascii="Century Gothic" w:hAnsi="Century Gothic"/>
        </w:rPr>
        <w:t>1978, che, previa dimostrazione, il Locatore richiederà a parte.</w:t>
      </w:r>
    </w:p>
    <w:p w:rsidR="00C84A31" w:rsidRPr="00983675" w:rsidRDefault="008B637D" w:rsidP="00F730E2">
      <w:pPr>
        <w:tabs>
          <w:tab w:val="left" w:pos="426"/>
        </w:tabs>
        <w:spacing w:line="360" w:lineRule="auto"/>
        <w:jc w:val="both"/>
        <w:rPr>
          <w:rFonts w:ascii="Century Gothic" w:hAnsi="Century Gothic"/>
          <w:sz w:val="20"/>
        </w:rPr>
      </w:pPr>
      <w:r w:rsidRPr="00983675">
        <w:rPr>
          <w:rFonts w:ascii="Century Gothic" w:hAnsi="Century Gothic"/>
          <w:sz w:val="20"/>
        </w:rPr>
        <w:t>Si specifica che il canone di locazione indicato al presente articolo è stato oggetto di trattativa tra le Parti, e che le stesse convengono espressamente che qualora, per qualsiasi ragione, dovesse essere applicata l’aliquota Iva, il canone di locazione in quel momento vigente dovrà inte</w:t>
      </w:r>
      <w:r w:rsidR="00904BB9" w:rsidRPr="00983675">
        <w:rPr>
          <w:rFonts w:ascii="Century Gothic" w:hAnsi="Century Gothic"/>
          <w:sz w:val="20"/>
        </w:rPr>
        <w:t>ndersi al lordo di tale imposta</w:t>
      </w:r>
      <w:r w:rsidR="001F2E5D" w:rsidRPr="00983675">
        <w:rPr>
          <w:rFonts w:ascii="Century Gothic" w:hAnsi="Century Gothic"/>
          <w:sz w:val="20"/>
        </w:rPr>
        <w:t>,</w:t>
      </w:r>
      <w:r w:rsidR="00904BB9" w:rsidRPr="00983675">
        <w:rPr>
          <w:rFonts w:ascii="Century Gothic" w:hAnsi="Century Gothic"/>
          <w:sz w:val="20"/>
        </w:rPr>
        <w:t xml:space="preserve"> </w:t>
      </w:r>
      <w:r w:rsidR="001B1828" w:rsidRPr="00983675">
        <w:rPr>
          <w:rFonts w:ascii="Century Gothic" w:hAnsi="Century Gothic"/>
          <w:sz w:val="20"/>
        </w:rPr>
        <w:t>ad eccezione di una eventuale modifica futura della normativa fiscale che ne imporrà l’applicazione</w:t>
      </w:r>
      <w:r w:rsidR="001F2E5D" w:rsidRPr="00983675">
        <w:rPr>
          <w:rFonts w:ascii="Century Gothic" w:hAnsi="Century Gothic"/>
          <w:sz w:val="20"/>
        </w:rPr>
        <w:t>.</w:t>
      </w:r>
    </w:p>
    <w:p w:rsidR="00C84A31" w:rsidRPr="00983675" w:rsidRDefault="00C84A31" w:rsidP="00F730E2">
      <w:pPr>
        <w:pStyle w:val="BodyTextIndent2"/>
        <w:numPr>
          <w:ilvl w:val="0"/>
          <w:numId w:val="1"/>
        </w:numPr>
        <w:tabs>
          <w:tab w:val="left" w:pos="567"/>
        </w:tabs>
        <w:spacing w:line="360" w:lineRule="auto"/>
        <w:ind w:left="0" w:firstLine="0"/>
        <w:rPr>
          <w:rFonts w:ascii="Century Gothic" w:hAnsi="Century Gothic"/>
          <w:sz w:val="20"/>
        </w:rPr>
      </w:pPr>
      <w:r w:rsidRPr="00983675">
        <w:rPr>
          <w:rFonts w:ascii="Century Gothic" w:hAnsi="Century Gothic"/>
          <w:sz w:val="20"/>
        </w:rPr>
        <w:t>OBBLIGHI DEL LOCATORE</w:t>
      </w:r>
    </w:p>
    <w:p w:rsidR="006D4DCA" w:rsidRPr="00983675" w:rsidRDefault="001F2E5D" w:rsidP="00983675">
      <w:pPr>
        <w:pStyle w:val="BodyTextIndent21"/>
        <w:ind w:left="0"/>
        <w:rPr>
          <w:rFonts w:ascii="Century Gothic" w:hAnsi="Century Gothic" w:cs="Arial"/>
          <w:b w:val="0"/>
        </w:rPr>
      </w:pPr>
      <w:r w:rsidRPr="00983675">
        <w:rPr>
          <w:rFonts w:ascii="Century Gothic" w:hAnsi="Century Gothic" w:cs="Arial"/>
          <w:b w:val="0"/>
        </w:rPr>
        <w:t>Il Locatore dovrà consegnare al conduttore gli spazi locati entro e non oltre il</w:t>
      </w:r>
      <w:r w:rsidR="00983675" w:rsidRPr="00983675">
        <w:rPr>
          <w:rFonts w:ascii="Century Gothic" w:hAnsi="Century Gothic" w:cs="Arial"/>
          <w:b w:val="0"/>
        </w:rPr>
        <w:t xml:space="preserve"> 3</w:t>
      </w:r>
      <w:r w:rsidR="005A06A5">
        <w:rPr>
          <w:rFonts w:ascii="Century Gothic" w:hAnsi="Century Gothic" w:cs="Arial"/>
          <w:b w:val="0"/>
        </w:rPr>
        <w:t>1/07</w:t>
      </w:r>
      <w:r w:rsidR="00983675" w:rsidRPr="00983675">
        <w:rPr>
          <w:rFonts w:ascii="Century Gothic" w:hAnsi="Century Gothic" w:cs="Arial"/>
          <w:b w:val="0"/>
        </w:rPr>
        <w:t xml:space="preserve">/2023 </w:t>
      </w:r>
      <w:r w:rsidRPr="00983675">
        <w:rPr>
          <w:rFonts w:ascii="Century Gothic" w:hAnsi="Century Gothic" w:cs="Arial"/>
          <w:b w:val="0"/>
        </w:rPr>
        <w:t>completamente liberi da persone e cose nello stato risultante dalla allegata planimetria che, firmata dai contraenti, costituisce parte integrante e sostanziale del presente contratto.</w:t>
      </w:r>
      <w:r w:rsidR="006D4DCA" w:rsidRPr="00983675">
        <w:rPr>
          <w:rFonts w:ascii="Century Gothic" w:hAnsi="Century Gothic"/>
        </w:rPr>
        <w:t xml:space="preserve"> </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GARANZIE, LAVORI DI ADATTAMENTO, RIPRISTINO</w:t>
      </w:r>
    </w:p>
    <w:p w:rsidR="001F2E5D" w:rsidRPr="001F460C" w:rsidRDefault="006D4DCA" w:rsidP="001F460C">
      <w:pPr>
        <w:spacing w:line="360" w:lineRule="auto"/>
        <w:jc w:val="both"/>
        <w:rPr>
          <w:rFonts w:ascii="Century Gothic" w:hAnsi="Century Gothic"/>
          <w:sz w:val="20"/>
        </w:rPr>
      </w:pPr>
      <w:r w:rsidRPr="00BB70AF">
        <w:rPr>
          <w:rFonts w:ascii="Century Gothic" w:hAnsi="Century Gothic"/>
          <w:sz w:val="20"/>
        </w:rPr>
        <w:t xml:space="preserve">Il Locatore assicura la regolarità edilizia, urbanistica, impiantistica e igienico / sanitaria degli spazi locati e, in </w:t>
      </w:r>
      <w:r w:rsidRPr="001F460C">
        <w:rPr>
          <w:rFonts w:ascii="Century Gothic" w:hAnsi="Century Gothic"/>
          <w:sz w:val="20"/>
        </w:rPr>
        <w:t xml:space="preserve">riferimento agli impianti di cui all’Art. 1 del Dm 22 gennaio 2008 n. 37, </w:t>
      </w:r>
      <w:bookmarkStart w:id="0" w:name="_Hlk519521545"/>
      <w:r w:rsidR="001F2E5D" w:rsidRPr="001F460C">
        <w:rPr>
          <w:rFonts w:ascii="Century Gothic" w:hAnsi="Century Gothic"/>
          <w:sz w:val="20"/>
        </w:rPr>
        <w:t xml:space="preserve">dichiara e il Conduttore prende atto della non conformità ovvero della possibile non conformità di ciascun impianto alle norme di sicurezza ad esso applicabili. </w:t>
      </w:r>
    </w:p>
    <w:bookmarkEnd w:id="0"/>
    <w:p w:rsidR="006D4DCA" w:rsidRPr="00BB70AF" w:rsidRDefault="006D4DCA" w:rsidP="00F730E2">
      <w:pPr>
        <w:numPr>
          <w:ilvl w:val="12"/>
          <w:numId w:val="1"/>
        </w:numPr>
        <w:tabs>
          <w:tab w:val="clear" w:pos="360"/>
          <w:tab w:val="num" w:pos="0"/>
        </w:tabs>
        <w:spacing w:line="360" w:lineRule="auto"/>
        <w:jc w:val="both"/>
        <w:rPr>
          <w:rFonts w:ascii="Century Gothic" w:hAnsi="Century Gothic"/>
          <w:sz w:val="20"/>
        </w:rPr>
      </w:pPr>
      <w:r w:rsidRPr="001F460C">
        <w:rPr>
          <w:rFonts w:ascii="Century Gothic" w:hAnsi="Century Gothic"/>
          <w:sz w:val="20"/>
        </w:rPr>
        <w:t>Il Locatore accorda al Conduttore la facoltà di adattare gli spazi locati alle proprie necessità e di eseguirvi, previo permesso delle competenti Autorità, ogni opera che esso Conduttore riterrà necessaria ed opportuna</w:t>
      </w:r>
      <w:r w:rsidRPr="00BB70AF">
        <w:rPr>
          <w:rFonts w:ascii="Century Gothic" w:hAnsi="Century Gothic"/>
          <w:sz w:val="20"/>
        </w:rPr>
        <w:t>. A tal fine, il Locatore si impegna a fornire la più ampia collaborazione ed a firmare ogni necessaria documentazione. Il Locatore si impegna, altresì, ad ottenere tutte le eventuali, necessarie autorizzazioni condominiali. La porzione immobiliare in questione verrà restituita, a fine locazione, nello stato in cui si troverà, senza obbligo di ripristino per il Conduttore, salvo danni e/o rotture al medesimo imputabili.</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INNOVAZIONI, MIGLIORIE</w:t>
      </w:r>
    </w:p>
    <w:p w:rsidR="00C84A31" w:rsidRPr="00BB70AF" w:rsidRDefault="00C84A31" w:rsidP="00F730E2">
      <w:pPr>
        <w:pStyle w:val="BodyText24"/>
        <w:numPr>
          <w:ilvl w:val="12"/>
          <w:numId w:val="0"/>
        </w:numPr>
        <w:tabs>
          <w:tab w:val="left" w:pos="284"/>
        </w:tabs>
        <w:rPr>
          <w:rFonts w:ascii="Century Gothic" w:hAnsi="Century Gothic"/>
        </w:rPr>
      </w:pPr>
      <w:r w:rsidRPr="00BB70AF">
        <w:rPr>
          <w:rFonts w:ascii="Century Gothic" w:hAnsi="Century Gothic"/>
        </w:rPr>
        <w:t>Tutto quanto messo in opera dal Conduttore, pur se infisso, come tramezze, bussole, forzieri e rivestimenti annessi, serrature di sicurezza, ecc., rimarrà di proprietà del Conduttore, che potrà asportarlo a fine locazione, sempre che ciò non rechi danno o alterazione all’immobile. Per quanto non asportabile e / o per ogni miglioria, non spetterà comunque al Conduttore alcun indennizzo.</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CARTELLI, INSEGNE, ANTENNA</w:t>
      </w:r>
    </w:p>
    <w:p w:rsidR="001F2E5D" w:rsidRPr="00C81DA2" w:rsidRDefault="001F2E5D" w:rsidP="001F2E5D">
      <w:pPr>
        <w:pStyle w:val="BodyText24"/>
        <w:numPr>
          <w:ilvl w:val="12"/>
          <w:numId w:val="1"/>
        </w:numPr>
        <w:tabs>
          <w:tab w:val="left" w:pos="0"/>
        </w:tabs>
        <w:ind w:left="0"/>
        <w:rPr>
          <w:rFonts w:ascii="Century Gothic" w:hAnsi="Century Gothic"/>
        </w:rPr>
      </w:pPr>
      <w:r w:rsidRPr="00C81DA2">
        <w:rPr>
          <w:rFonts w:ascii="Century Gothic" w:hAnsi="Century Gothic"/>
        </w:rPr>
        <w:lastRenderedPageBreak/>
        <w:t>Il Locatore autorizza il Conduttore ad apporre e mantenere a sue cur</w:t>
      </w:r>
      <w:r>
        <w:rPr>
          <w:rFonts w:ascii="Century Gothic" w:hAnsi="Century Gothic"/>
        </w:rPr>
        <w:t>e</w:t>
      </w:r>
      <w:r w:rsidRPr="00C81DA2">
        <w:rPr>
          <w:rFonts w:ascii="Century Gothic" w:hAnsi="Century Gothic"/>
        </w:rPr>
        <w:t xml:space="preserve"> e spese, sulla facciata dell’immobile, uno o più cartelli di indicazione di sede bancaria e relative insegne luminose; autorizza altresì</w:t>
      </w:r>
      <w:r>
        <w:rPr>
          <w:rFonts w:ascii="Century Gothic" w:hAnsi="Century Gothic"/>
        </w:rPr>
        <w:t xml:space="preserve"> l’eventuale</w:t>
      </w:r>
      <w:r w:rsidRPr="00C81DA2">
        <w:rPr>
          <w:rFonts w:ascii="Century Gothic" w:hAnsi="Century Gothic"/>
        </w:rPr>
        <w:t xml:space="preserve"> installazione dell’antenna</w:t>
      </w:r>
      <w:r w:rsidR="001F460C">
        <w:rPr>
          <w:rFonts w:ascii="Century Gothic" w:hAnsi="Century Gothic"/>
        </w:rPr>
        <w:t xml:space="preserve"> </w:t>
      </w:r>
      <w:r w:rsidRPr="00C81DA2">
        <w:rPr>
          <w:rFonts w:ascii="Century Gothic" w:hAnsi="Century Gothic"/>
        </w:rPr>
        <w:t>per la ricezione di servizi economico-finanziari necessari per lo svolgimento dell’attività bancaria. Il Locatore si impegna, altresì, ad ottenere tutte le eventuali, necessarie autorizzazioni condominiali.</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RISOLUZIONE</w:t>
      </w:r>
    </w:p>
    <w:p w:rsidR="006D4DCA" w:rsidRPr="001F460C" w:rsidRDefault="006D4DCA" w:rsidP="00F730E2">
      <w:pPr>
        <w:spacing w:line="360" w:lineRule="auto"/>
        <w:jc w:val="both"/>
        <w:rPr>
          <w:rFonts w:ascii="Century Gothic" w:hAnsi="Century Gothic"/>
          <w:sz w:val="20"/>
        </w:rPr>
      </w:pPr>
      <w:r w:rsidRPr="001F460C">
        <w:rPr>
          <w:rFonts w:ascii="Century Gothic" w:hAnsi="Century Gothic"/>
          <w:sz w:val="20"/>
        </w:rPr>
        <w:t xml:space="preserve">Qualora le Autorità competenti non rilasciassero, entro il </w:t>
      </w:r>
      <w:r w:rsidR="001F460C" w:rsidRPr="001F460C">
        <w:rPr>
          <w:rFonts w:ascii="Century Gothic" w:hAnsi="Century Gothic"/>
          <w:sz w:val="20"/>
        </w:rPr>
        <w:t>31/0</w:t>
      </w:r>
      <w:r w:rsidR="005A06A5">
        <w:rPr>
          <w:rFonts w:ascii="Century Gothic" w:hAnsi="Century Gothic"/>
          <w:sz w:val="20"/>
        </w:rPr>
        <w:t>8</w:t>
      </w:r>
      <w:r w:rsidR="001F460C" w:rsidRPr="001F460C">
        <w:rPr>
          <w:rFonts w:ascii="Century Gothic" w:hAnsi="Century Gothic"/>
          <w:sz w:val="20"/>
        </w:rPr>
        <w:t>/2023</w:t>
      </w:r>
      <w:r w:rsidRPr="001F460C">
        <w:rPr>
          <w:rFonts w:ascii="Century Gothic" w:hAnsi="Century Gothic"/>
          <w:sz w:val="20"/>
        </w:rPr>
        <w:t>, le concessioni e/o autorizzazioni amministrative necessarie per eseguire quanto indicato agli articoli sei e otto e per svolgere l’attività bancaria negli spazi locati e qualora - entro il medesimo termine – non venissero rilasciate le eventuali, necessarie autorizzazioni condominiali, il Conduttore avrà la facoltà di dichiarare la risoluzione di diritto del presente contratto, senza che ciò comporti comunque alcuna responsabilità per danni per entrambi i contraenti, e con l’obbligo del Conduttore di restituire i locali e di pagare il canone sino ad allora maturato.</w:t>
      </w:r>
    </w:p>
    <w:p w:rsidR="006D4DCA" w:rsidRPr="00BB70AF" w:rsidRDefault="006D4DCA" w:rsidP="00F730E2">
      <w:pPr>
        <w:spacing w:line="360" w:lineRule="auto"/>
        <w:jc w:val="both"/>
        <w:rPr>
          <w:rFonts w:ascii="Century Gothic" w:hAnsi="Century Gothic"/>
          <w:sz w:val="20"/>
        </w:rPr>
      </w:pPr>
      <w:r w:rsidRPr="001F460C">
        <w:rPr>
          <w:rFonts w:ascii="Century Gothic" w:hAnsi="Century Gothic"/>
          <w:sz w:val="20"/>
        </w:rPr>
        <w:t>Il Contratto dovrà altresì intendersi risolto di diritto ai sensi dell’art</w:t>
      </w:r>
      <w:r w:rsidRPr="00BB70AF">
        <w:rPr>
          <w:rFonts w:ascii="Century Gothic" w:hAnsi="Century Gothic"/>
          <w:sz w:val="20"/>
        </w:rPr>
        <w:t>. 1456 c.c., qualora il Locatore violi le previsioni dei seguenti articoli: Art. 5 (obblighi del Locatore); Art. 6 (Garanzie, lavori di adattamento, ripristino).</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 xml:space="preserve">CESSIONE DEL CONTRATTO, SUBLOCAZIONE, CESSIONE DEI CREDITI </w:t>
      </w:r>
    </w:p>
    <w:p w:rsidR="001F2E5D" w:rsidRDefault="001F2E5D" w:rsidP="001F2E5D">
      <w:pPr>
        <w:spacing w:line="360" w:lineRule="auto"/>
        <w:jc w:val="both"/>
        <w:rPr>
          <w:rFonts w:ascii="Century Gothic" w:hAnsi="Century Gothic"/>
          <w:sz w:val="20"/>
        </w:rPr>
      </w:pPr>
      <w:r w:rsidRPr="00C81DA2">
        <w:rPr>
          <w:rFonts w:ascii="Century Gothic" w:hAnsi="Century Gothic"/>
          <w:sz w:val="20"/>
        </w:rPr>
        <w:t>Il Locatore, sin d’ora, concede al Conduttore il diritto di cedere il presente contratto e di sublocare totalmente o parzialmente l’immobile qui concesso in godimento a Società controllate o partecipate dallo stesso Conduttore e/o dalla Società capogruppo</w:t>
      </w:r>
      <w:r w:rsidR="001F460C">
        <w:rPr>
          <w:rFonts w:ascii="Century Gothic" w:hAnsi="Century Gothic"/>
          <w:sz w:val="20"/>
        </w:rPr>
        <w:t>, fermo restando l’uso di cui all’oggetto</w:t>
      </w:r>
      <w:r w:rsidRPr="00C81DA2">
        <w:rPr>
          <w:rFonts w:ascii="Century Gothic" w:hAnsi="Century Gothic"/>
          <w:sz w:val="20"/>
        </w:rPr>
        <w:t>.</w:t>
      </w:r>
    </w:p>
    <w:p w:rsidR="00C84A31" w:rsidRDefault="00C84A31" w:rsidP="00F730E2">
      <w:pPr>
        <w:numPr>
          <w:ilvl w:val="12"/>
          <w:numId w:val="0"/>
        </w:numPr>
        <w:spacing w:line="360" w:lineRule="auto"/>
        <w:jc w:val="both"/>
        <w:rPr>
          <w:rFonts w:ascii="Century Gothic" w:hAnsi="Century Gothic"/>
          <w:sz w:val="20"/>
        </w:rPr>
      </w:pPr>
      <w:r w:rsidRPr="00BB70AF">
        <w:rPr>
          <w:rFonts w:ascii="Century Gothic" w:hAnsi="Century Gothic"/>
          <w:sz w:val="20"/>
        </w:rPr>
        <w:t>Le parti convengono inoltre, espressamente ed irrevocabilmente, di escludere la cedibilità dei crediti derivanti dal presente contratto.</w:t>
      </w:r>
    </w:p>
    <w:p w:rsidR="00AD7A72" w:rsidRPr="00181610" w:rsidRDefault="00AD7A72" w:rsidP="000B029B">
      <w:pPr>
        <w:numPr>
          <w:ilvl w:val="12"/>
          <w:numId w:val="0"/>
        </w:numPr>
        <w:spacing w:line="360" w:lineRule="auto"/>
        <w:jc w:val="both"/>
        <w:rPr>
          <w:color w:val="000000"/>
          <w:szCs w:val="24"/>
        </w:rPr>
      </w:pPr>
      <w:r w:rsidRPr="00181610">
        <w:rPr>
          <w:rFonts w:ascii="Century Gothic" w:hAnsi="Century Gothic"/>
          <w:color w:val="000000"/>
          <w:sz w:val="20"/>
        </w:rPr>
        <w:t>Con la sottoscrizione del presente contratto non si costituisce nessun diritto di servitù e comunque diritto reale in favore del conduttore ma un mero diritto di godimento di natura obbligatoria, senza in ogni caso nessun perdita di diritto impoverimento alcuno da parte del condominio</w:t>
      </w:r>
      <w:r w:rsidRPr="00181610">
        <w:rPr>
          <w:color w:val="000000"/>
          <w:szCs w:val="24"/>
        </w:rPr>
        <w:t>.</w:t>
      </w:r>
    </w:p>
    <w:p w:rsidR="00AD7A72" w:rsidRPr="00181610" w:rsidRDefault="00AD7A72" w:rsidP="00F730E2">
      <w:pPr>
        <w:numPr>
          <w:ilvl w:val="12"/>
          <w:numId w:val="0"/>
        </w:numPr>
        <w:spacing w:line="360" w:lineRule="auto"/>
        <w:jc w:val="both"/>
        <w:rPr>
          <w:rFonts w:ascii="Century Gothic" w:hAnsi="Century Gothic"/>
          <w:color w:val="000000"/>
          <w:sz w:val="20"/>
        </w:rPr>
      </w:pP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PRIVACY</w:t>
      </w:r>
    </w:p>
    <w:p w:rsidR="008C1463" w:rsidRPr="00BB70AF" w:rsidRDefault="008C1463" w:rsidP="00F730E2">
      <w:pPr>
        <w:pStyle w:val="BodyText24"/>
        <w:numPr>
          <w:ilvl w:val="12"/>
          <w:numId w:val="0"/>
        </w:numPr>
        <w:rPr>
          <w:rFonts w:ascii="Century Gothic" w:hAnsi="Century Gothic"/>
        </w:rPr>
      </w:pPr>
      <w:r w:rsidRPr="00BB70AF">
        <w:rPr>
          <w:rFonts w:ascii="Century Gothic" w:hAnsi="Century Gothic"/>
        </w:rPr>
        <w:t>Ciascuna Parte tratterà i dati personali eventualmente ricevuti dall'altra nell’ambito del presente contratto di locazione in qualità di Titolare del trattamento, esclusivamente per finalità strettamente connesse e strumentali all’esecuzione degli obblighi assunti con il contratto stesso e nel rispetto delle disposizioni previste dal Regolamento (UE) 2016/679 del Parlamento europeo e del Consiglio, del 27 aprile 2016 sulla protezione dei dati personali e dalla normativa nazionale di adeguamento tempo per tempo vigente.</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SPESE, ONERI FISCALI</w:t>
      </w:r>
    </w:p>
    <w:p w:rsidR="000B5AF3" w:rsidRPr="001F460C" w:rsidRDefault="000B5AF3" w:rsidP="00F730E2">
      <w:pPr>
        <w:tabs>
          <w:tab w:val="left" w:pos="426"/>
        </w:tabs>
        <w:spacing w:line="360" w:lineRule="auto"/>
        <w:jc w:val="both"/>
        <w:rPr>
          <w:rFonts w:ascii="Century Gothic" w:hAnsi="Century Gothic"/>
          <w:sz w:val="20"/>
        </w:rPr>
      </w:pPr>
      <w:r w:rsidRPr="001F460C">
        <w:rPr>
          <w:rFonts w:ascii="Century Gothic" w:hAnsi="Century Gothic"/>
          <w:sz w:val="20"/>
        </w:rPr>
        <w:t>Le spese di registrazione del contratto, in tre esemplari, ed ogni altro onere fiscale verranno ripartiti a metà tra i contraenti precisandosi, infine, che il contratto è esente IVA ai sensi dell’art. 10 primo comma n. 8) del D.P.R. n. 633/1972, così come modificato dal D.L. n. 83/2012 convertito dalla Legge 7 agosto 2012 n. 134.</w:t>
      </w:r>
    </w:p>
    <w:p w:rsidR="000B5AF3" w:rsidRPr="001F460C" w:rsidRDefault="000B5AF3" w:rsidP="00F730E2">
      <w:pPr>
        <w:tabs>
          <w:tab w:val="left" w:pos="426"/>
        </w:tabs>
        <w:spacing w:line="360" w:lineRule="auto"/>
        <w:jc w:val="both"/>
        <w:rPr>
          <w:rFonts w:ascii="Century Gothic" w:hAnsi="Century Gothic"/>
          <w:sz w:val="20"/>
        </w:rPr>
      </w:pPr>
      <w:r w:rsidRPr="001F460C">
        <w:rPr>
          <w:rFonts w:ascii="Century Gothic" w:hAnsi="Century Gothic"/>
          <w:sz w:val="20"/>
        </w:rPr>
        <w:lastRenderedPageBreak/>
        <w:t xml:space="preserve">Il contratto è soggetto a registrazione nella misura proporzionale dell’1% del canone di locazione ai sensi degli artt. 40 comma 1-bis e 5 primo comma lett. a-bis) Parte I Tariffa del D.P.R. n. 131/1986. </w:t>
      </w:r>
    </w:p>
    <w:p w:rsidR="000B5AF3" w:rsidRPr="001F460C" w:rsidRDefault="000B5AF3" w:rsidP="00F730E2">
      <w:pPr>
        <w:pStyle w:val="BodyText25"/>
        <w:tabs>
          <w:tab w:val="left" w:pos="0"/>
        </w:tabs>
        <w:ind w:left="0"/>
        <w:rPr>
          <w:rFonts w:ascii="Century Gothic" w:hAnsi="Century Gothic" w:cs="Arial"/>
          <w:sz w:val="20"/>
        </w:rPr>
      </w:pPr>
      <w:r w:rsidRPr="001F460C">
        <w:rPr>
          <w:rFonts w:ascii="Century Gothic" w:hAnsi="Century Gothic" w:cs="Arial"/>
          <w:sz w:val="20"/>
        </w:rPr>
        <w:t xml:space="preserve">Sarà compito esclusivo del </w:t>
      </w:r>
      <w:bookmarkStart w:id="1" w:name="_Hlk71905181"/>
      <w:r w:rsidRPr="001F460C">
        <w:rPr>
          <w:rFonts w:ascii="Century Gothic" w:hAnsi="Century Gothic" w:cs="Arial"/>
          <w:sz w:val="20"/>
        </w:rPr>
        <w:t xml:space="preserve">Locatore </w:t>
      </w:r>
      <w:bookmarkEnd w:id="1"/>
      <w:r w:rsidRPr="001F460C">
        <w:rPr>
          <w:rFonts w:ascii="Century Gothic" w:hAnsi="Century Gothic" w:cs="Arial"/>
          <w:sz w:val="20"/>
        </w:rPr>
        <w:t xml:space="preserve">effettuare il versamento dell’imposta di registro e darne dimostrazione al </w:t>
      </w:r>
      <w:r w:rsidR="001F2E5D" w:rsidRPr="001F460C">
        <w:rPr>
          <w:rFonts w:ascii="Century Gothic" w:hAnsi="Century Gothic" w:cs="Arial"/>
          <w:sz w:val="20"/>
        </w:rPr>
        <w:t xml:space="preserve">Conduttore </w:t>
      </w:r>
      <w:r w:rsidRPr="001F460C">
        <w:rPr>
          <w:rFonts w:ascii="Century Gothic" w:hAnsi="Century Gothic" w:cs="Arial"/>
          <w:sz w:val="20"/>
        </w:rPr>
        <w:t>per il relativo rimborso pro-quota.</w:t>
      </w:r>
    </w:p>
    <w:p w:rsidR="00C84A31" w:rsidRPr="00BB70AF" w:rsidRDefault="00C84A31" w:rsidP="00F730E2">
      <w:pPr>
        <w:pStyle w:val="BodyText24"/>
        <w:numPr>
          <w:ilvl w:val="0"/>
          <w:numId w:val="1"/>
        </w:numPr>
        <w:tabs>
          <w:tab w:val="left" w:pos="567"/>
        </w:tabs>
        <w:ind w:left="0" w:firstLine="0"/>
        <w:rPr>
          <w:rFonts w:ascii="Century Gothic" w:hAnsi="Century Gothic"/>
        </w:rPr>
      </w:pPr>
      <w:r w:rsidRPr="00BB70AF">
        <w:rPr>
          <w:rFonts w:ascii="Century Gothic" w:hAnsi="Century Gothic"/>
        </w:rPr>
        <w:t>COMUNICAZIONI, ELEZIONE DI DOMICILIO</w:t>
      </w:r>
    </w:p>
    <w:p w:rsidR="00C84A31" w:rsidRPr="00BB70AF" w:rsidRDefault="00C84A31" w:rsidP="00F730E2">
      <w:pPr>
        <w:pStyle w:val="BodyText25"/>
        <w:numPr>
          <w:ilvl w:val="12"/>
          <w:numId w:val="0"/>
        </w:numPr>
        <w:rPr>
          <w:rFonts w:ascii="Century Gothic" w:hAnsi="Century Gothic"/>
          <w:sz w:val="20"/>
        </w:rPr>
      </w:pPr>
      <w:r w:rsidRPr="00BB70AF">
        <w:rPr>
          <w:rFonts w:ascii="Century Gothic" w:hAnsi="Century Gothic"/>
          <w:sz w:val="20"/>
        </w:rPr>
        <w:t xml:space="preserve">Qualsiasi comunicazione richiesta o consentita dal presente contratto dovrà essere effettuata per iscritto, a mezzo di raccomandata A.R. </w:t>
      </w:r>
      <w:r w:rsidR="001F2E5D">
        <w:rPr>
          <w:rFonts w:ascii="Century Gothic" w:hAnsi="Century Gothic"/>
          <w:sz w:val="20"/>
        </w:rPr>
        <w:t xml:space="preserve">o PEC, </w:t>
      </w:r>
      <w:r w:rsidRPr="00BB70AF">
        <w:rPr>
          <w:rFonts w:ascii="Century Gothic" w:hAnsi="Century Gothic"/>
          <w:sz w:val="20"/>
        </w:rPr>
        <w:t>e dovrà essere indirizzata:</w:t>
      </w:r>
    </w:p>
    <w:p w:rsidR="00C84A31" w:rsidRPr="00BB70AF" w:rsidRDefault="00C84A31" w:rsidP="00F730E2">
      <w:pPr>
        <w:pStyle w:val="BodyText25"/>
        <w:numPr>
          <w:ilvl w:val="12"/>
          <w:numId w:val="0"/>
        </w:numPr>
        <w:rPr>
          <w:rFonts w:ascii="Century Gothic" w:hAnsi="Century Gothic"/>
          <w:sz w:val="20"/>
        </w:rPr>
      </w:pPr>
      <w:r w:rsidRPr="00BB70AF">
        <w:rPr>
          <w:rFonts w:ascii="Century Gothic" w:hAnsi="Century Gothic"/>
          <w:sz w:val="20"/>
        </w:rPr>
        <w:t>se al Locatore:</w:t>
      </w:r>
    </w:p>
    <w:p w:rsidR="001F2E5D" w:rsidRDefault="00C84A31" w:rsidP="001F2E5D">
      <w:pPr>
        <w:pStyle w:val="BodyText25"/>
        <w:numPr>
          <w:ilvl w:val="12"/>
          <w:numId w:val="0"/>
        </w:numPr>
        <w:rPr>
          <w:rFonts w:ascii="Century Gothic" w:hAnsi="Century Gothic"/>
          <w:sz w:val="20"/>
        </w:rPr>
      </w:pPr>
      <w:r w:rsidRPr="00BB70AF">
        <w:rPr>
          <w:rFonts w:ascii="Century Gothic" w:hAnsi="Century Gothic"/>
          <w:sz w:val="20"/>
        </w:rPr>
        <w:t xml:space="preserve">presso la sede </w:t>
      </w:r>
      <w:r w:rsidR="002344FA">
        <w:rPr>
          <w:rFonts w:ascii="Century Gothic" w:hAnsi="Century Gothic"/>
          <w:sz w:val="20"/>
        </w:rPr>
        <w:t>comunale</w:t>
      </w:r>
      <w:r w:rsidRPr="00BB70AF">
        <w:rPr>
          <w:rFonts w:ascii="Century Gothic" w:hAnsi="Century Gothic"/>
          <w:sz w:val="20"/>
        </w:rPr>
        <w:t xml:space="preserve"> indicata nelle premesse</w:t>
      </w:r>
      <w:r w:rsidR="001F2E5D">
        <w:rPr>
          <w:rFonts w:ascii="Century Gothic" w:hAnsi="Century Gothic"/>
          <w:sz w:val="20"/>
        </w:rPr>
        <w:t>, o al seguente indirizzo PEC:</w:t>
      </w:r>
    </w:p>
    <w:p w:rsidR="001F2E5D" w:rsidRPr="00C81DA2" w:rsidRDefault="002344FA" w:rsidP="001F2E5D">
      <w:pPr>
        <w:pStyle w:val="BodyText25"/>
        <w:numPr>
          <w:ilvl w:val="12"/>
          <w:numId w:val="0"/>
        </w:numPr>
        <w:rPr>
          <w:rFonts w:ascii="Century Gothic" w:hAnsi="Century Gothic"/>
          <w:sz w:val="20"/>
        </w:rPr>
      </w:pPr>
      <w:r>
        <w:rPr>
          <w:rFonts w:ascii="Century Gothic" w:hAnsi="Century Gothic"/>
          <w:sz w:val="20"/>
        </w:rPr>
        <w:t>protocollo.comunedianacapri@pec.it</w:t>
      </w:r>
    </w:p>
    <w:p w:rsidR="001F2E5D" w:rsidRPr="00C81DA2" w:rsidRDefault="001F2E5D" w:rsidP="001F2E5D">
      <w:pPr>
        <w:pStyle w:val="BodyText25"/>
        <w:numPr>
          <w:ilvl w:val="12"/>
          <w:numId w:val="0"/>
        </w:numPr>
        <w:rPr>
          <w:rFonts w:ascii="Century Gothic" w:hAnsi="Century Gothic"/>
          <w:sz w:val="20"/>
        </w:rPr>
      </w:pPr>
      <w:r w:rsidRPr="00C81DA2">
        <w:rPr>
          <w:rFonts w:ascii="Century Gothic" w:hAnsi="Century Gothic"/>
          <w:sz w:val="20"/>
        </w:rPr>
        <w:t>se al Conduttore:</w:t>
      </w:r>
    </w:p>
    <w:p w:rsidR="001F2E5D" w:rsidRPr="00C81DA2" w:rsidRDefault="001F2E5D" w:rsidP="001F2E5D">
      <w:pPr>
        <w:pStyle w:val="BodyText25"/>
        <w:numPr>
          <w:ilvl w:val="12"/>
          <w:numId w:val="0"/>
        </w:numPr>
        <w:rPr>
          <w:rFonts w:ascii="Century Gothic" w:hAnsi="Century Gothic"/>
          <w:sz w:val="20"/>
        </w:rPr>
      </w:pPr>
      <w:r w:rsidRPr="00C81DA2">
        <w:rPr>
          <w:rFonts w:ascii="Century Gothic" w:hAnsi="Century Gothic"/>
          <w:sz w:val="20"/>
        </w:rPr>
        <w:t>presso Intesa Sanpaolo S.p.A. – Direzione Centrale Immobili e Logistica</w:t>
      </w:r>
    </w:p>
    <w:p w:rsidR="001F2E5D" w:rsidRPr="009C3201" w:rsidRDefault="001F2E5D" w:rsidP="001F2E5D">
      <w:pPr>
        <w:pStyle w:val="BodyText25"/>
        <w:numPr>
          <w:ilvl w:val="12"/>
          <w:numId w:val="0"/>
        </w:numPr>
        <w:rPr>
          <w:rFonts w:ascii="Century Gothic" w:hAnsi="Century Gothic"/>
          <w:sz w:val="20"/>
          <w:lang w:val="en-GB"/>
        </w:rPr>
      </w:pPr>
      <w:r w:rsidRPr="009C3201">
        <w:rPr>
          <w:rFonts w:ascii="Century Gothic" w:hAnsi="Century Gothic"/>
          <w:sz w:val="20"/>
          <w:lang w:val="en-GB"/>
        </w:rPr>
        <w:t>Servizio Asset Adviso</w:t>
      </w:r>
      <w:r>
        <w:rPr>
          <w:rFonts w:ascii="Century Gothic" w:hAnsi="Century Gothic"/>
          <w:sz w:val="20"/>
          <w:lang w:val="en-GB"/>
        </w:rPr>
        <w:t xml:space="preserve">ry </w:t>
      </w:r>
      <w:r w:rsidRPr="009C3201">
        <w:rPr>
          <w:rFonts w:ascii="Century Gothic" w:hAnsi="Century Gothic"/>
          <w:sz w:val="20"/>
          <w:lang w:val="en-GB"/>
        </w:rPr>
        <w:t>Property Management – Ufficio Property Management</w:t>
      </w:r>
    </w:p>
    <w:p w:rsidR="001F2E5D" w:rsidRDefault="001F2E5D" w:rsidP="001F2E5D">
      <w:pPr>
        <w:pStyle w:val="BodyText25"/>
        <w:numPr>
          <w:ilvl w:val="12"/>
          <w:numId w:val="0"/>
        </w:numPr>
        <w:ind w:right="-142"/>
        <w:rPr>
          <w:rFonts w:ascii="Century Gothic" w:hAnsi="Century Gothic"/>
          <w:sz w:val="20"/>
        </w:rPr>
      </w:pPr>
      <w:r w:rsidRPr="00C81DA2">
        <w:rPr>
          <w:rFonts w:ascii="Century Gothic" w:hAnsi="Century Gothic"/>
          <w:sz w:val="20"/>
        </w:rPr>
        <w:t xml:space="preserve">20152 MILANO Via Bisceglie 120 </w:t>
      </w:r>
    </w:p>
    <w:p w:rsidR="001F2E5D" w:rsidRDefault="001F2E5D" w:rsidP="001F2E5D">
      <w:pPr>
        <w:pStyle w:val="BodyText25"/>
        <w:numPr>
          <w:ilvl w:val="12"/>
          <w:numId w:val="0"/>
        </w:numPr>
        <w:ind w:right="-142"/>
        <w:rPr>
          <w:rFonts w:ascii="Century Gothic" w:hAnsi="Century Gothic"/>
          <w:sz w:val="20"/>
        </w:rPr>
      </w:pPr>
      <w:r>
        <w:rPr>
          <w:rFonts w:ascii="Century Gothic" w:hAnsi="Century Gothic"/>
          <w:sz w:val="20"/>
        </w:rPr>
        <w:t>o a mezzo PEC al seguente indirizzo:</w:t>
      </w:r>
    </w:p>
    <w:p w:rsidR="001F2E5D" w:rsidRDefault="001F2E5D" w:rsidP="001F2E5D">
      <w:pPr>
        <w:pStyle w:val="BodyText25"/>
        <w:numPr>
          <w:ilvl w:val="12"/>
          <w:numId w:val="0"/>
        </w:numPr>
        <w:ind w:right="-142"/>
        <w:rPr>
          <w:rFonts w:ascii="Century Gothic" w:hAnsi="Century Gothic"/>
          <w:sz w:val="20"/>
        </w:rPr>
      </w:pPr>
      <w:r w:rsidRPr="001F2E5D">
        <w:rPr>
          <w:rFonts w:ascii="Century Gothic" w:hAnsi="Century Gothic"/>
          <w:sz w:val="20"/>
        </w:rPr>
        <w:t>26449ufficio.patrimonio@pec.intesasanpaolo.com</w:t>
      </w:r>
    </w:p>
    <w:p w:rsidR="00C84A31" w:rsidRPr="00BB70AF" w:rsidRDefault="00C84A31" w:rsidP="00F730E2">
      <w:pPr>
        <w:pStyle w:val="BodyText25"/>
        <w:numPr>
          <w:ilvl w:val="12"/>
          <w:numId w:val="0"/>
        </w:numPr>
        <w:rPr>
          <w:rFonts w:ascii="Century Gothic" w:hAnsi="Century Gothic"/>
          <w:sz w:val="20"/>
        </w:rPr>
      </w:pPr>
      <w:r w:rsidRPr="00BB70AF">
        <w:rPr>
          <w:rFonts w:ascii="Century Gothic" w:hAnsi="Century Gothic"/>
          <w:sz w:val="20"/>
        </w:rPr>
        <w:t>ovvero presso il diverso indirizzo che ciascuna delle Parti potrà comunicare all’altra successivamente alla data odierna, restando inteso che presso gli indirizzi suindicati, ovvero presso i diversi indirizzi che potranno essere comunicati in futuro, le Parti eleggono altresì il proprio domicilio ad ogni fine relativo al presente contratto, ivi compreso quello di eventuali notificazioni giudiziarie.</w:t>
      </w:r>
    </w:p>
    <w:p w:rsidR="00C55E0B" w:rsidRPr="00BB70AF" w:rsidRDefault="00C55E0B" w:rsidP="00F730E2">
      <w:pPr>
        <w:numPr>
          <w:ilvl w:val="0"/>
          <w:numId w:val="1"/>
        </w:numPr>
        <w:tabs>
          <w:tab w:val="left" w:pos="567"/>
        </w:tabs>
        <w:adjustRightInd/>
        <w:spacing w:line="360" w:lineRule="auto"/>
        <w:ind w:left="0" w:firstLine="0"/>
        <w:jc w:val="both"/>
        <w:textAlignment w:val="auto"/>
        <w:rPr>
          <w:rFonts w:ascii="Century Gothic" w:hAnsi="Century Gothic"/>
          <w:sz w:val="20"/>
        </w:rPr>
      </w:pPr>
      <w:r w:rsidRPr="00BB70AF">
        <w:rPr>
          <w:rFonts w:ascii="Century Gothic" w:hAnsi="Century Gothic"/>
          <w:sz w:val="20"/>
        </w:rPr>
        <w:t>ATTESTATO DI PRESTAZIONE ENERGETICA</w:t>
      </w:r>
    </w:p>
    <w:p w:rsidR="00C04893" w:rsidRPr="00BB70AF" w:rsidRDefault="00C04893" w:rsidP="00F730E2">
      <w:pPr>
        <w:spacing w:line="360" w:lineRule="auto"/>
        <w:jc w:val="both"/>
        <w:rPr>
          <w:rFonts w:ascii="Century Gothic" w:hAnsi="Century Gothic"/>
          <w:sz w:val="20"/>
        </w:rPr>
      </w:pPr>
      <w:r w:rsidRPr="00BB70AF">
        <w:rPr>
          <w:rFonts w:ascii="Century Gothic" w:hAnsi="Century Gothic"/>
          <w:sz w:val="20"/>
        </w:rPr>
        <w:t>Il Locatore dichiara di aver consegnato al Conduttore copia dichiarata conforme dell’attestato di prestazione energetico dell’immobile. Il Locatore dichiara altresì di aver fornito al Conduttore tutte le informazioni riguardo l’attestato di prestazione energetica dell’immobile.</w:t>
      </w:r>
    </w:p>
    <w:p w:rsidR="00C04893" w:rsidRPr="00BB70AF" w:rsidRDefault="00C04893" w:rsidP="00F730E2">
      <w:pPr>
        <w:spacing w:line="360" w:lineRule="auto"/>
        <w:jc w:val="both"/>
        <w:rPr>
          <w:rFonts w:ascii="Century Gothic" w:hAnsi="Century Gothic"/>
          <w:sz w:val="20"/>
        </w:rPr>
      </w:pPr>
      <w:r w:rsidRPr="00BB70AF">
        <w:rPr>
          <w:rFonts w:ascii="Century Gothic" w:hAnsi="Century Gothic"/>
          <w:sz w:val="20"/>
        </w:rPr>
        <w:t>Il Locatore si assume, in via esclusiva, ogni e qualsivoglia responsabilità in merito all’osservanza della normativa al riguardo.</w:t>
      </w:r>
    </w:p>
    <w:p w:rsidR="00C84A31" w:rsidRPr="00BB70AF" w:rsidRDefault="00C84A31" w:rsidP="00F730E2">
      <w:pPr>
        <w:numPr>
          <w:ilvl w:val="0"/>
          <w:numId w:val="1"/>
        </w:numPr>
        <w:tabs>
          <w:tab w:val="left" w:pos="567"/>
        </w:tabs>
        <w:spacing w:line="360" w:lineRule="auto"/>
        <w:ind w:left="0" w:firstLine="0"/>
        <w:jc w:val="both"/>
        <w:rPr>
          <w:rFonts w:ascii="Century Gothic" w:hAnsi="Century Gothic"/>
          <w:sz w:val="20"/>
        </w:rPr>
      </w:pPr>
      <w:r w:rsidRPr="00BB70AF">
        <w:rPr>
          <w:rFonts w:ascii="Century Gothic" w:hAnsi="Century Gothic"/>
          <w:sz w:val="20"/>
        </w:rPr>
        <w:t>DICHIARAZIONE DELLE PARTI</w:t>
      </w:r>
    </w:p>
    <w:p w:rsidR="00C84A31" w:rsidRPr="00BB70AF" w:rsidRDefault="00C84A31" w:rsidP="00F730E2">
      <w:pPr>
        <w:pStyle w:val="BodyTextIndent21"/>
        <w:ind w:left="0"/>
        <w:rPr>
          <w:rFonts w:ascii="Century Gothic" w:hAnsi="Century Gothic"/>
          <w:b w:val="0"/>
        </w:rPr>
      </w:pPr>
      <w:r w:rsidRPr="00BB70AF">
        <w:rPr>
          <w:rFonts w:ascii="Century Gothic" w:hAnsi="Century Gothic"/>
          <w:b w:val="0"/>
        </w:rPr>
        <w:t>Si dà atto che il contratto è stato concluso in base a condizioni e ad un testo concordemente elaborati dai contraenti.</w:t>
      </w:r>
    </w:p>
    <w:p w:rsidR="00441BC2" w:rsidRPr="00BB70AF" w:rsidRDefault="00441BC2" w:rsidP="00F730E2">
      <w:pPr>
        <w:pStyle w:val="BodyTextIndent21"/>
        <w:ind w:left="0"/>
        <w:rPr>
          <w:rFonts w:ascii="Century Gothic" w:hAnsi="Century Gothic"/>
          <w:b w:val="0"/>
        </w:rPr>
      </w:pPr>
    </w:p>
    <w:p w:rsidR="00441BC2" w:rsidRPr="00BB70AF" w:rsidRDefault="00C84A31" w:rsidP="00F730E2">
      <w:pPr>
        <w:pStyle w:val="BodyText23"/>
        <w:rPr>
          <w:rFonts w:ascii="Century Gothic" w:hAnsi="Century Gothic"/>
        </w:rPr>
      </w:pPr>
      <w:r w:rsidRPr="00BB70AF">
        <w:rPr>
          <w:rFonts w:ascii="Century Gothic" w:hAnsi="Century Gothic"/>
        </w:rPr>
        <w:t>Letto, confermato e sottoscritto.</w:t>
      </w:r>
    </w:p>
    <w:p w:rsidR="00441BC2" w:rsidRPr="00BB70AF" w:rsidRDefault="00C84A31" w:rsidP="00F730E2">
      <w:pPr>
        <w:spacing w:line="360" w:lineRule="auto"/>
        <w:jc w:val="both"/>
        <w:rPr>
          <w:rFonts w:ascii="Century Gothic" w:hAnsi="Century Gothic"/>
          <w:sz w:val="20"/>
        </w:rPr>
      </w:pPr>
      <w:r w:rsidRPr="00BB70AF">
        <w:rPr>
          <w:rFonts w:ascii="Century Gothic" w:hAnsi="Century Gothic"/>
          <w:sz w:val="20"/>
        </w:rPr>
        <w:t>Milano,</w:t>
      </w:r>
    </w:p>
    <w:p w:rsidR="00E77214" w:rsidRPr="00F730E2" w:rsidRDefault="00E77214" w:rsidP="00F730E2">
      <w:pPr>
        <w:spacing w:line="360" w:lineRule="auto"/>
        <w:jc w:val="both"/>
        <w:rPr>
          <w:rFonts w:ascii="Century Gothic" w:hAnsi="Century Gothic"/>
          <w:sz w:val="20"/>
        </w:rPr>
      </w:pPr>
    </w:p>
    <w:p w:rsidR="00C84A31" w:rsidRPr="00F730E2" w:rsidRDefault="00C84A31" w:rsidP="00F730E2">
      <w:pPr>
        <w:spacing w:line="360" w:lineRule="auto"/>
        <w:jc w:val="both"/>
        <w:rPr>
          <w:rFonts w:ascii="Century Gothic" w:hAnsi="Century Gothic"/>
          <w:b/>
          <w:sz w:val="20"/>
        </w:rPr>
      </w:pPr>
      <w:r w:rsidRPr="00F730E2">
        <w:rPr>
          <w:rFonts w:ascii="Century Gothic" w:hAnsi="Century Gothic"/>
          <w:b/>
          <w:sz w:val="20"/>
        </w:rPr>
        <w:t>IL LOCATORE</w:t>
      </w:r>
      <w:r w:rsidRPr="00F730E2">
        <w:rPr>
          <w:rFonts w:ascii="Century Gothic" w:hAnsi="Century Gothic"/>
          <w:b/>
          <w:sz w:val="20"/>
        </w:rPr>
        <w:tab/>
      </w:r>
      <w:r w:rsidRPr="00F730E2">
        <w:rPr>
          <w:rFonts w:ascii="Century Gothic" w:hAnsi="Century Gothic"/>
          <w:b/>
          <w:sz w:val="20"/>
        </w:rPr>
        <w:tab/>
      </w:r>
      <w:r w:rsidRPr="00F730E2">
        <w:rPr>
          <w:rFonts w:ascii="Century Gothic" w:hAnsi="Century Gothic"/>
          <w:b/>
          <w:sz w:val="20"/>
        </w:rPr>
        <w:tab/>
      </w:r>
      <w:r w:rsidRPr="00F730E2">
        <w:rPr>
          <w:rFonts w:ascii="Century Gothic" w:hAnsi="Century Gothic"/>
          <w:b/>
          <w:sz w:val="20"/>
        </w:rPr>
        <w:tab/>
      </w:r>
      <w:r w:rsidRPr="00F730E2">
        <w:rPr>
          <w:rFonts w:ascii="Century Gothic" w:hAnsi="Century Gothic"/>
          <w:b/>
          <w:sz w:val="20"/>
        </w:rPr>
        <w:tab/>
        <w:t xml:space="preserve">     </w:t>
      </w:r>
      <w:r w:rsidR="00441BC2" w:rsidRPr="00F730E2">
        <w:rPr>
          <w:rFonts w:ascii="Century Gothic" w:hAnsi="Century Gothic"/>
          <w:b/>
          <w:sz w:val="20"/>
        </w:rPr>
        <w:tab/>
      </w:r>
      <w:r w:rsidR="00441BC2" w:rsidRPr="00F730E2">
        <w:rPr>
          <w:rFonts w:ascii="Century Gothic" w:hAnsi="Century Gothic"/>
          <w:b/>
          <w:sz w:val="20"/>
        </w:rPr>
        <w:tab/>
      </w:r>
      <w:r w:rsidR="00441BC2" w:rsidRPr="00F730E2">
        <w:rPr>
          <w:rFonts w:ascii="Century Gothic" w:hAnsi="Century Gothic"/>
          <w:b/>
          <w:sz w:val="20"/>
        </w:rPr>
        <w:tab/>
      </w:r>
      <w:r w:rsidR="00F730E2" w:rsidRPr="00F730E2">
        <w:rPr>
          <w:rFonts w:ascii="Century Gothic" w:hAnsi="Century Gothic"/>
          <w:b/>
          <w:sz w:val="20"/>
        </w:rPr>
        <w:t xml:space="preserve"> </w:t>
      </w:r>
      <w:r w:rsidR="00F730E2">
        <w:rPr>
          <w:rFonts w:ascii="Century Gothic" w:hAnsi="Century Gothic"/>
          <w:b/>
          <w:sz w:val="20"/>
        </w:rPr>
        <w:t xml:space="preserve">  </w:t>
      </w:r>
      <w:r w:rsidRPr="00F730E2">
        <w:rPr>
          <w:rFonts w:ascii="Century Gothic" w:hAnsi="Century Gothic"/>
          <w:b/>
          <w:sz w:val="20"/>
        </w:rPr>
        <w:t>IL CONDUTTORE</w:t>
      </w:r>
    </w:p>
    <w:p w:rsidR="00E93EBE" w:rsidRPr="005314D2" w:rsidRDefault="00F730E2" w:rsidP="00E93EBE">
      <w:pPr>
        <w:pStyle w:val="Pidipagina"/>
        <w:tabs>
          <w:tab w:val="clear" w:pos="4819"/>
          <w:tab w:val="center" w:pos="7088"/>
        </w:tabs>
        <w:spacing w:line="360" w:lineRule="auto"/>
        <w:ind w:right="-1"/>
        <w:rPr>
          <w:rFonts w:ascii="Century Gothic" w:hAnsi="Century Gothic" w:cs="Arial"/>
          <w:b/>
          <w:color w:val="FF0000"/>
          <w:sz w:val="20"/>
          <w:szCs w:val="20"/>
        </w:rPr>
      </w:pPr>
      <w:r w:rsidRPr="00F730E2">
        <w:rPr>
          <w:rFonts w:ascii="Century Gothic" w:hAnsi="Century Gothic"/>
          <w:b/>
          <w:sz w:val="20"/>
        </w:rPr>
        <w:t xml:space="preserve"> </w:t>
      </w:r>
      <w:r w:rsidR="00E93EBE">
        <w:rPr>
          <w:rFonts w:ascii="Century Gothic" w:hAnsi="Century Gothic" w:cs="Arial"/>
          <w:b/>
          <w:sz w:val="20"/>
          <w:szCs w:val="20"/>
        </w:rPr>
        <w:t xml:space="preserve">                                                                                                                INTESA SANPAOLO SPA</w:t>
      </w:r>
    </w:p>
    <w:p w:rsidR="00C84A31" w:rsidRPr="00F730E2" w:rsidRDefault="00F730E2" w:rsidP="00F730E2">
      <w:pPr>
        <w:tabs>
          <w:tab w:val="left" w:pos="5529"/>
        </w:tabs>
        <w:spacing w:line="360" w:lineRule="auto"/>
        <w:jc w:val="both"/>
        <w:rPr>
          <w:rFonts w:ascii="Century Gothic" w:hAnsi="Century Gothic"/>
          <w:sz w:val="20"/>
        </w:rPr>
      </w:pPr>
      <w:r w:rsidRPr="00F730E2">
        <w:rPr>
          <w:rFonts w:ascii="Century Gothic" w:hAnsi="Century Gothic"/>
          <w:b/>
          <w:sz w:val="20"/>
        </w:rPr>
        <w:t xml:space="preserve">           </w:t>
      </w:r>
      <w:r w:rsidR="00441BC2" w:rsidRPr="00F730E2">
        <w:rPr>
          <w:rFonts w:ascii="Century Gothic" w:hAnsi="Century Gothic"/>
          <w:b/>
          <w:sz w:val="20"/>
        </w:rPr>
        <w:tab/>
      </w:r>
    </w:p>
    <w:p w:rsidR="001C750A" w:rsidRPr="00F730E2" w:rsidRDefault="001C750A" w:rsidP="00F730E2">
      <w:pPr>
        <w:pStyle w:val="BodyTextIndent2"/>
        <w:spacing w:line="360" w:lineRule="auto"/>
        <w:ind w:left="0" w:firstLine="0"/>
        <w:rPr>
          <w:rFonts w:ascii="Century Gothic" w:hAnsi="Century Gothic"/>
          <w:sz w:val="20"/>
        </w:rPr>
      </w:pPr>
    </w:p>
    <w:sectPr w:rsidR="001C750A" w:rsidRPr="00F730E2" w:rsidSect="00F730E2">
      <w:pgSz w:w="11905" w:h="16838" w:orient="landscape" w:code="8"/>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AE8" w:rsidRDefault="003D6AE8">
      <w:r>
        <w:separator/>
      </w:r>
    </w:p>
  </w:endnote>
  <w:endnote w:type="continuationSeparator" w:id="0">
    <w:p w:rsidR="003D6AE8" w:rsidRDefault="003D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AE8" w:rsidRDefault="003D6AE8">
      <w:r>
        <w:separator/>
      </w:r>
    </w:p>
  </w:footnote>
  <w:footnote w:type="continuationSeparator" w:id="0">
    <w:p w:rsidR="003D6AE8" w:rsidRDefault="003D6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5DBD"/>
    <w:multiLevelType w:val="hybridMultilevel"/>
    <w:tmpl w:val="4A12FC32"/>
    <w:lvl w:ilvl="0" w:tplc="A26C7C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68322A"/>
    <w:multiLevelType w:val="multilevel"/>
    <w:tmpl w:val="8DDCB39C"/>
    <w:lvl w:ilvl="0">
      <w:start w:val="2"/>
      <w:numFmt w:val="decimal"/>
      <w:lvlText w:val="%1."/>
      <w:lvlJc w:val="left"/>
      <w:pPr>
        <w:ind w:left="305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
    <w:nsid w:val="52414D4E"/>
    <w:multiLevelType w:val="hybridMultilevel"/>
    <w:tmpl w:val="D70EC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9AB4090"/>
    <w:multiLevelType w:val="hybridMultilevel"/>
    <w:tmpl w:val="91A01F36"/>
    <w:lvl w:ilvl="0" w:tplc="9E46908C">
      <w:start w:val="1"/>
      <w:numFmt w:val="lowerLetter"/>
      <w:lvlText w:val="(%1)"/>
      <w:lvlJc w:val="left"/>
      <w:pPr>
        <w:ind w:left="644" w:hanging="360"/>
      </w:pPr>
      <w:rPr>
        <w:rFonts w:ascii="Arial" w:eastAsia="Times New Roman" w:hAnsi="Arial" w:cs="Arial"/>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nsid w:val="5BC137AA"/>
    <w:multiLevelType w:val="hybridMultilevel"/>
    <w:tmpl w:val="64160130"/>
    <w:lvl w:ilvl="0" w:tplc="0410000F">
      <w:start w:val="1"/>
      <w:numFmt w:val="decimal"/>
      <w:lvlText w:val="%1."/>
      <w:lvlJc w:val="left"/>
      <w:pPr>
        <w:tabs>
          <w:tab w:val="num" w:pos="1004"/>
        </w:tabs>
        <w:ind w:left="1004" w:hanging="360"/>
      </w:p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nsid w:val="72B02D99"/>
    <w:multiLevelType w:val="hybridMultilevel"/>
    <w:tmpl w:val="377039B4"/>
    <w:lvl w:ilvl="0" w:tplc="548E54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ttachedTemplate r:id="rId1"/>
  <w:stylePaneFormatFilter w:val="3F01"/>
  <w:defaultTabStop w:val="706"/>
  <w:hyphenationZone w:val="425"/>
  <w:doNotHyphenateCaps/>
  <w:bookFoldPrinting/>
  <w:drawingGridHorizontalSpacing w:val="120"/>
  <w:drawingGridVerticalSpacing w:val="120"/>
  <w:displayVerticalDrawingGridEvery w:val="0"/>
  <w:doNotUseMarginsForDrawingGridOrigin/>
  <w:doNotShadeFormData/>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rsids>
    <w:rsidRoot w:val="0063130B"/>
    <w:rsid w:val="00001B8D"/>
    <w:rsid w:val="00025871"/>
    <w:rsid w:val="00037927"/>
    <w:rsid w:val="000502D6"/>
    <w:rsid w:val="000B029B"/>
    <w:rsid w:val="000B5AF3"/>
    <w:rsid w:val="001031CB"/>
    <w:rsid w:val="001164F0"/>
    <w:rsid w:val="001531F4"/>
    <w:rsid w:val="00155405"/>
    <w:rsid w:val="001608F3"/>
    <w:rsid w:val="00181610"/>
    <w:rsid w:val="001B1828"/>
    <w:rsid w:val="001C750A"/>
    <w:rsid w:val="001E09A5"/>
    <w:rsid w:val="001E6554"/>
    <w:rsid w:val="001F2E5D"/>
    <w:rsid w:val="001F460C"/>
    <w:rsid w:val="0020375D"/>
    <w:rsid w:val="00222534"/>
    <w:rsid w:val="002344FA"/>
    <w:rsid w:val="00246B72"/>
    <w:rsid w:val="00247A3B"/>
    <w:rsid w:val="0027624A"/>
    <w:rsid w:val="002B5EB6"/>
    <w:rsid w:val="002C71D8"/>
    <w:rsid w:val="002E448A"/>
    <w:rsid w:val="002F211E"/>
    <w:rsid w:val="003159F9"/>
    <w:rsid w:val="003255E2"/>
    <w:rsid w:val="00330376"/>
    <w:rsid w:val="0035718B"/>
    <w:rsid w:val="00390A1D"/>
    <w:rsid w:val="00390A53"/>
    <w:rsid w:val="003D6AE8"/>
    <w:rsid w:val="00433848"/>
    <w:rsid w:val="00441BC2"/>
    <w:rsid w:val="00471DA2"/>
    <w:rsid w:val="00474D12"/>
    <w:rsid w:val="00477920"/>
    <w:rsid w:val="00515BC5"/>
    <w:rsid w:val="0053047A"/>
    <w:rsid w:val="005418CA"/>
    <w:rsid w:val="00543A58"/>
    <w:rsid w:val="00572AF2"/>
    <w:rsid w:val="005779A6"/>
    <w:rsid w:val="00583E64"/>
    <w:rsid w:val="00594D5C"/>
    <w:rsid w:val="005A06A5"/>
    <w:rsid w:val="005B2522"/>
    <w:rsid w:val="005C6DB5"/>
    <w:rsid w:val="005D3EB5"/>
    <w:rsid w:val="005D5BEC"/>
    <w:rsid w:val="00606901"/>
    <w:rsid w:val="00627DBF"/>
    <w:rsid w:val="0063130B"/>
    <w:rsid w:val="00631536"/>
    <w:rsid w:val="0063381D"/>
    <w:rsid w:val="006469FE"/>
    <w:rsid w:val="006521D1"/>
    <w:rsid w:val="006976C3"/>
    <w:rsid w:val="006D4DCA"/>
    <w:rsid w:val="006D62B8"/>
    <w:rsid w:val="007130B2"/>
    <w:rsid w:val="00732990"/>
    <w:rsid w:val="007616F1"/>
    <w:rsid w:val="007626A8"/>
    <w:rsid w:val="00794741"/>
    <w:rsid w:val="00797242"/>
    <w:rsid w:val="007C6A70"/>
    <w:rsid w:val="007E255B"/>
    <w:rsid w:val="00855506"/>
    <w:rsid w:val="008B637D"/>
    <w:rsid w:val="008C1463"/>
    <w:rsid w:val="008D27C7"/>
    <w:rsid w:val="008F63D8"/>
    <w:rsid w:val="00901CAC"/>
    <w:rsid w:val="00904BB9"/>
    <w:rsid w:val="00912B7A"/>
    <w:rsid w:val="00931FFB"/>
    <w:rsid w:val="009722D4"/>
    <w:rsid w:val="00983675"/>
    <w:rsid w:val="00994859"/>
    <w:rsid w:val="00996442"/>
    <w:rsid w:val="00A070CA"/>
    <w:rsid w:val="00A14BEE"/>
    <w:rsid w:val="00A217DC"/>
    <w:rsid w:val="00A3260F"/>
    <w:rsid w:val="00A53310"/>
    <w:rsid w:val="00A873E5"/>
    <w:rsid w:val="00A91EB5"/>
    <w:rsid w:val="00AB0772"/>
    <w:rsid w:val="00AB69D8"/>
    <w:rsid w:val="00AC01B4"/>
    <w:rsid w:val="00AD7A72"/>
    <w:rsid w:val="00B672E4"/>
    <w:rsid w:val="00BB70AF"/>
    <w:rsid w:val="00BC5AEF"/>
    <w:rsid w:val="00BE17CC"/>
    <w:rsid w:val="00C04893"/>
    <w:rsid w:val="00C343FE"/>
    <w:rsid w:val="00C55E0B"/>
    <w:rsid w:val="00C568BA"/>
    <w:rsid w:val="00C84A31"/>
    <w:rsid w:val="00C978AE"/>
    <w:rsid w:val="00CB1D2F"/>
    <w:rsid w:val="00CB3BCF"/>
    <w:rsid w:val="00CB4A87"/>
    <w:rsid w:val="00CD7E20"/>
    <w:rsid w:val="00CE388D"/>
    <w:rsid w:val="00CE70F4"/>
    <w:rsid w:val="00D4101B"/>
    <w:rsid w:val="00D455B8"/>
    <w:rsid w:val="00D51EFA"/>
    <w:rsid w:val="00D5228E"/>
    <w:rsid w:val="00D71865"/>
    <w:rsid w:val="00DA3A69"/>
    <w:rsid w:val="00DA4FF8"/>
    <w:rsid w:val="00DB531C"/>
    <w:rsid w:val="00DC7924"/>
    <w:rsid w:val="00DD7E9F"/>
    <w:rsid w:val="00DF65CA"/>
    <w:rsid w:val="00E14FEC"/>
    <w:rsid w:val="00E15ACD"/>
    <w:rsid w:val="00E46041"/>
    <w:rsid w:val="00E559BD"/>
    <w:rsid w:val="00E74590"/>
    <w:rsid w:val="00E763B0"/>
    <w:rsid w:val="00E77214"/>
    <w:rsid w:val="00E925B2"/>
    <w:rsid w:val="00E93EBE"/>
    <w:rsid w:val="00E93F05"/>
    <w:rsid w:val="00E9564C"/>
    <w:rsid w:val="00EE6F65"/>
    <w:rsid w:val="00F009A5"/>
    <w:rsid w:val="00F202EE"/>
    <w:rsid w:val="00F53629"/>
    <w:rsid w:val="00F673D8"/>
    <w:rsid w:val="00F730E2"/>
    <w:rsid w:val="00F947E3"/>
    <w:rsid w:val="00FB2077"/>
    <w:rsid w:val="00FF3F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overflowPunct w:val="0"/>
      <w:autoSpaceDE w:val="0"/>
      <w:autoSpaceDN w:val="0"/>
      <w:adjustRightInd w:val="0"/>
      <w:textAlignment w:val="baseline"/>
    </w:pPr>
    <w:rPr>
      <w:sz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spacing w:before="240" w:line="360" w:lineRule="auto"/>
      <w:jc w:val="center"/>
      <w:outlineLvl w:val="1"/>
    </w:pPr>
    <w:rPr>
      <w:rFonts w:ascii="Arial" w:hAnsi="Arial"/>
      <w:b/>
      <w:sz w:val="20"/>
    </w:rPr>
  </w:style>
  <w:style w:type="paragraph" w:styleId="Titolo3">
    <w:name w:val="heading 3"/>
    <w:basedOn w:val="Normale"/>
    <w:next w:val="Normale"/>
    <w:qFormat/>
    <w:pPr>
      <w:keepNext/>
      <w:spacing w:line="360" w:lineRule="auto"/>
      <w:ind w:left="284"/>
      <w:jc w:val="both"/>
      <w:outlineLvl w:val="2"/>
    </w:pPr>
    <w:rPr>
      <w:rFonts w:ascii="Arial" w:hAnsi="Arial"/>
      <w:sz w:val="20"/>
      <w:u w:val="singl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Elenco">
    <w:name w:val="List"/>
    <w:basedOn w:val="Normale"/>
    <w:pPr>
      <w:ind w:left="283" w:hanging="283"/>
    </w:pPr>
  </w:style>
  <w:style w:type="paragraph" w:styleId="Elenco2">
    <w:name w:val="List 2"/>
    <w:basedOn w:val="Normale"/>
    <w:pPr>
      <w:ind w:left="566" w:hanging="283"/>
    </w:pPr>
  </w:style>
  <w:style w:type="paragraph" w:styleId="Puntoelenco">
    <w:name w:val="List Bullet"/>
    <w:basedOn w:val="Normale"/>
    <w:pPr>
      <w:ind w:left="283" w:hanging="283"/>
    </w:pPr>
  </w:style>
  <w:style w:type="paragraph" w:styleId="Elencocontinua">
    <w:name w:val="List Continue"/>
    <w:basedOn w:val="Normale"/>
    <w:pPr>
      <w:spacing w:after="120"/>
      <w:ind w:left="283"/>
    </w:pPr>
  </w:style>
  <w:style w:type="paragraph" w:styleId="Corpotesto">
    <w:name w:val="Corpo testo"/>
    <w:basedOn w:val="Normale"/>
    <w:pPr>
      <w:spacing w:after="120"/>
    </w:pPr>
  </w:style>
  <w:style w:type="paragraph" w:customStyle="1" w:styleId="BodyText2">
    <w:name w:val="Body Text 2"/>
    <w:basedOn w:val="Normale"/>
    <w:pPr>
      <w:spacing w:after="120"/>
      <w:ind w:left="283"/>
    </w:pPr>
  </w:style>
  <w:style w:type="paragraph" w:styleId="Titolo">
    <w:name w:val="Title"/>
    <w:basedOn w:val="Normale"/>
    <w:qFormat/>
    <w:pPr>
      <w:spacing w:line="560" w:lineRule="exact"/>
      <w:jc w:val="center"/>
    </w:pPr>
    <w:rPr>
      <w:b/>
    </w:rPr>
  </w:style>
  <w:style w:type="paragraph" w:customStyle="1" w:styleId="BodyText20">
    <w:name w:val="Body Text 2"/>
    <w:basedOn w:val="Normale"/>
    <w:pPr>
      <w:spacing w:line="560" w:lineRule="atLeast"/>
      <w:jc w:val="both"/>
    </w:pPr>
    <w:rPr>
      <w:rFonts w:ascii="Footlight MT Light" w:hAnsi="Footlight MT Light"/>
    </w:rPr>
  </w:style>
  <w:style w:type="paragraph" w:customStyle="1" w:styleId="BodyText3">
    <w:name w:val="Body Text 3"/>
    <w:basedOn w:val="Normale"/>
    <w:pPr>
      <w:spacing w:before="240" w:line="560" w:lineRule="exact"/>
      <w:jc w:val="both"/>
    </w:pPr>
    <w:rPr>
      <w:rFonts w:ascii="Arial" w:hAnsi="Arial"/>
      <w:b/>
      <w:i/>
      <w:sz w:val="20"/>
    </w:rPr>
  </w:style>
  <w:style w:type="paragraph" w:customStyle="1" w:styleId="BodyTextIndent2">
    <w:name w:val="Body Text Indent 2"/>
    <w:basedOn w:val="Normale"/>
    <w:pPr>
      <w:spacing w:line="560" w:lineRule="atLeast"/>
      <w:ind w:left="426" w:hanging="426"/>
      <w:jc w:val="both"/>
    </w:pPr>
    <w:rPr>
      <w:rFonts w:ascii="Arial" w:hAnsi="Arial"/>
      <w:sz w:val="22"/>
    </w:rPr>
  </w:style>
  <w:style w:type="paragraph" w:customStyle="1" w:styleId="BodyText21">
    <w:name w:val="Body Text 2"/>
    <w:basedOn w:val="Normale"/>
    <w:pPr>
      <w:spacing w:before="240" w:line="560" w:lineRule="exact"/>
      <w:jc w:val="both"/>
    </w:pPr>
    <w:rPr>
      <w:rFonts w:ascii="Arial" w:hAnsi="Arial"/>
      <w:b/>
      <w:sz w:val="20"/>
    </w:rPr>
  </w:style>
  <w:style w:type="paragraph" w:customStyle="1" w:styleId="BodyText22">
    <w:name w:val="Body Text 2"/>
    <w:basedOn w:val="Normale"/>
    <w:pPr>
      <w:spacing w:line="360" w:lineRule="auto"/>
      <w:ind w:left="284" w:hanging="284"/>
      <w:jc w:val="both"/>
    </w:pPr>
    <w:rPr>
      <w:rFonts w:ascii="Arial" w:hAnsi="Arial"/>
    </w:rPr>
  </w:style>
  <w:style w:type="paragraph" w:customStyle="1" w:styleId="BodyTextIndent20">
    <w:name w:val="Body Text Indent 2"/>
    <w:basedOn w:val="Normale"/>
    <w:pPr>
      <w:spacing w:line="360" w:lineRule="auto"/>
      <w:ind w:left="284" w:hanging="284"/>
      <w:jc w:val="both"/>
    </w:pPr>
    <w:rPr>
      <w:rFonts w:ascii="Arial" w:hAnsi="Arial"/>
      <w:sz w:val="20"/>
    </w:rPr>
  </w:style>
  <w:style w:type="paragraph" w:customStyle="1" w:styleId="BodyText23">
    <w:name w:val="Body Text 2"/>
    <w:basedOn w:val="Normale"/>
    <w:pPr>
      <w:spacing w:line="360" w:lineRule="auto"/>
      <w:jc w:val="both"/>
    </w:pPr>
    <w:rPr>
      <w:rFonts w:ascii="Arial" w:hAnsi="Arial"/>
      <w:sz w:val="20"/>
    </w:rPr>
  </w:style>
  <w:style w:type="paragraph" w:customStyle="1" w:styleId="BodyText24">
    <w:name w:val="Body Text 2"/>
    <w:basedOn w:val="Normale"/>
    <w:pPr>
      <w:spacing w:line="360" w:lineRule="auto"/>
      <w:ind w:left="284"/>
      <w:jc w:val="both"/>
    </w:pPr>
    <w:rPr>
      <w:rFonts w:ascii="Arial" w:hAnsi="Arial"/>
      <w:sz w:val="20"/>
    </w:rPr>
  </w:style>
  <w:style w:type="paragraph" w:customStyle="1" w:styleId="BodyTextIndent21">
    <w:name w:val="Body Text Indent 2"/>
    <w:basedOn w:val="Normale"/>
    <w:pPr>
      <w:spacing w:line="360" w:lineRule="auto"/>
      <w:ind w:left="284"/>
      <w:jc w:val="both"/>
    </w:pPr>
    <w:rPr>
      <w:rFonts w:ascii="Arial" w:hAnsi="Arial"/>
      <w:b/>
      <w:sz w:val="20"/>
    </w:rPr>
  </w:style>
  <w:style w:type="paragraph" w:customStyle="1" w:styleId="BodyText25">
    <w:name w:val="Body Text 2"/>
    <w:basedOn w:val="Normale"/>
    <w:pPr>
      <w:spacing w:line="360" w:lineRule="auto"/>
      <w:ind w:left="284"/>
      <w:jc w:val="both"/>
    </w:pPr>
  </w:style>
  <w:style w:type="character" w:styleId="Rimandocommento">
    <w:name w:val="annotation reference"/>
    <w:semiHidden/>
    <w:rPr>
      <w:sz w:val="16"/>
    </w:rPr>
  </w:style>
  <w:style w:type="paragraph" w:styleId="Testocommento">
    <w:name w:val="annotation text"/>
    <w:basedOn w:val="Normale"/>
    <w:semiHidden/>
    <w:rPr>
      <w:sz w:val="20"/>
    </w:rPr>
  </w:style>
  <w:style w:type="paragraph" w:styleId="Pidipagina">
    <w:name w:val="footer"/>
    <w:basedOn w:val="Normale"/>
    <w:link w:val="PidipaginaCarattere"/>
    <w:pPr>
      <w:tabs>
        <w:tab w:val="center" w:pos="4819"/>
        <w:tab w:val="right" w:pos="9638"/>
      </w:tabs>
      <w:overflowPunct/>
      <w:autoSpaceDE/>
      <w:autoSpaceDN/>
      <w:adjustRightInd/>
      <w:textAlignment w:val="auto"/>
    </w:pPr>
    <w:rPr>
      <w:szCs w:val="24"/>
    </w:rPr>
  </w:style>
  <w:style w:type="character" w:styleId="Enfasigrassetto">
    <w:name w:val="Strong"/>
    <w:qFormat/>
    <w:rPr>
      <w:b/>
      <w:bCs/>
    </w:rPr>
  </w:style>
  <w:style w:type="paragraph" w:styleId="Intestazione">
    <w:name w:val="head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character" w:customStyle="1" w:styleId="PidipaginaCarattere">
    <w:name w:val="Piè di pagina Carattere"/>
    <w:link w:val="Pidipagina"/>
    <w:rsid w:val="00DB531C"/>
    <w:rPr>
      <w:sz w:val="24"/>
      <w:szCs w:val="24"/>
    </w:rPr>
  </w:style>
  <w:style w:type="character" w:styleId="Collegamentoipertestuale">
    <w:name w:val="Hyperlink"/>
    <w:rsid w:val="001F2E5D"/>
    <w:rPr>
      <w:color w:val="0563C1"/>
      <w:u w:val="single"/>
    </w:rPr>
  </w:style>
</w:styles>
</file>

<file path=word/webSettings.xml><?xml version="1.0" encoding="utf-8"?>
<w:webSettings xmlns:r="http://schemas.openxmlformats.org/officeDocument/2006/relationships" xmlns:w="http://schemas.openxmlformats.org/wordprocessingml/2006/main">
  <w:divs>
    <w:div w:id="643655818">
      <w:bodyDiv w:val="1"/>
      <w:marLeft w:val="0"/>
      <w:marRight w:val="0"/>
      <w:marTop w:val="0"/>
      <w:marBottom w:val="0"/>
      <w:divBdr>
        <w:top w:val="none" w:sz="0" w:space="0" w:color="auto"/>
        <w:left w:val="none" w:sz="0" w:space="0" w:color="auto"/>
        <w:bottom w:val="none" w:sz="0" w:space="0" w:color="auto"/>
        <w:right w:val="none" w:sz="0" w:space="0" w:color="auto"/>
      </w:divBdr>
    </w:div>
    <w:div w:id="1000737418">
      <w:bodyDiv w:val="1"/>
      <w:marLeft w:val="0"/>
      <w:marRight w:val="0"/>
      <w:marTop w:val="0"/>
      <w:marBottom w:val="0"/>
      <w:divBdr>
        <w:top w:val="none" w:sz="0" w:space="0" w:color="auto"/>
        <w:left w:val="none" w:sz="0" w:space="0" w:color="auto"/>
        <w:bottom w:val="none" w:sz="0" w:space="0" w:color="auto"/>
        <w:right w:val="none" w:sz="0" w:space="0" w:color="auto"/>
      </w:divBdr>
    </w:div>
    <w:div w:id="16618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LI\USOBO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3105-A74C-46E2-AF98-3346BC97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USOBOLLO</Template>
  <TotalTime>0</TotalTime>
  <Pages>4</Pages>
  <Words>1675</Words>
  <Characters>9550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N. 11893 di repertorio Raccolta N. 1040</vt:lpstr>
    </vt:vector>
  </TitlesOfParts>
  <Company>Gruppo Intesa</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11893 di repertorio Raccolta N. 1040</dc:title>
  <dc:creator>galimberti</dc:creator>
  <cp:lastModifiedBy>antonia.lonardo</cp:lastModifiedBy>
  <cp:revision>2</cp:revision>
  <cp:lastPrinted>2018-10-30T14:52:00Z</cp:lastPrinted>
  <dcterms:created xsi:type="dcterms:W3CDTF">2023-08-30T15:15:00Z</dcterms:created>
  <dcterms:modified xsi:type="dcterms:W3CDTF">2023-08-30T15:15:00Z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2021-05-14T15:11:49Z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e32c4e37-656f-426a-b65e-15047f1f4fd1</vt:lpwstr>
  </property>
  <property fmtid="{D5CDD505-2E9C-101B-9397-08002B2CF9AE}" pid="8" name="MSIP_Label_5f5fe31f-9de1-4167-a753-111c0df8115f_ContentBits">
    <vt:lpwstr>0</vt:lpwstr>
  </property>
</Properties>
</file>